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C6" w:rsidRDefault="009D4636">
      <w:pPr>
        <w:pStyle w:val="Heading1"/>
      </w:pPr>
      <w:r>
        <w:t xml:space="preserve">Wymagania edukacyjne - </w:t>
      </w:r>
      <w:r w:rsidR="00745D70">
        <w:t>BIOLOGIA</w:t>
      </w:r>
      <w:r w:rsidR="00745D70">
        <w:rPr>
          <w:spacing w:val="-7"/>
        </w:rPr>
        <w:t xml:space="preserve"> </w:t>
      </w:r>
      <w:r w:rsidR="00745D70">
        <w:t>–</w:t>
      </w:r>
      <w:r w:rsidR="00745D70">
        <w:rPr>
          <w:spacing w:val="-3"/>
        </w:rPr>
        <w:t xml:space="preserve"> </w:t>
      </w:r>
      <w:r w:rsidR="00745D70">
        <w:t>KLASA</w:t>
      </w:r>
      <w:r w:rsidR="00745D70">
        <w:rPr>
          <w:spacing w:val="-4"/>
        </w:rPr>
        <w:t xml:space="preserve"> VIII</w:t>
      </w:r>
    </w:p>
    <w:p w:rsidR="00347AC6" w:rsidRDefault="00347AC6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8"/>
        <w:gridCol w:w="8382"/>
      </w:tblGrid>
      <w:tr w:rsidR="00347AC6">
        <w:trPr>
          <w:trHeight w:val="875"/>
        </w:trPr>
        <w:tc>
          <w:tcPr>
            <w:tcW w:w="2108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82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Wymagania</w:t>
            </w:r>
          </w:p>
        </w:tc>
      </w:tr>
      <w:tr w:rsidR="00347AC6">
        <w:trPr>
          <w:trHeight w:val="5076"/>
        </w:trPr>
        <w:tc>
          <w:tcPr>
            <w:tcW w:w="2108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2" w:right="2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Dopuszczająca </w:t>
            </w:r>
            <w:r>
              <w:rPr>
                <w:b/>
                <w:spacing w:val="-4"/>
                <w:sz w:val="24"/>
              </w:rPr>
              <w:t>(2)</w:t>
            </w:r>
          </w:p>
        </w:tc>
        <w:tc>
          <w:tcPr>
            <w:tcW w:w="8382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spacing w:before="150"/>
              <w:ind w:left="451" w:right="660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schemacie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nośnika informacji genetycznej (DNA i RNA), chromosomu i genu.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754"/>
              <w:rPr>
                <w:sz w:val="24"/>
              </w:rPr>
            </w:pPr>
            <w:r>
              <w:rPr>
                <w:sz w:val="24"/>
              </w:rPr>
              <w:t>Podaje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azotowych,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genu,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genotypu,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fenotypu, </w:t>
            </w:r>
            <w:proofErr w:type="spellStart"/>
            <w:r>
              <w:rPr>
                <w:sz w:val="24"/>
              </w:rPr>
              <w:t>allelu</w:t>
            </w:r>
            <w:proofErr w:type="spellEnd"/>
            <w:r>
              <w:rPr>
                <w:sz w:val="24"/>
              </w:rPr>
              <w:t>, homozygoty, heterozygoty, cechy dominującej i recesywnej.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941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podziałów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komórkowych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(mitoza,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mejoza)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rodzaje </w:t>
            </w:r>
            <w:r>
              <w:rPr>
                <w:spacing w:val="-2"/>
                <w:sz w:val="24"/>
              </w:rPr>
              <w:t>mutacji.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748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przykłady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dowodów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ewolucji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(bezpośrednich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pośrednich)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podaje nazwy etapów ewolucji człowieka.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304"/>
              <w:rPr>
                <w:sz w:val="24"/>
              </w:rPr>
            </w:pPr>
            <w:r>
              <w:rPr>
                <w:sz w:val="24"/>
              </w:rPr>
              <w:t>Definiuje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pojęcia: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ekologia,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nisza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ekologiczna,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siedlisko,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populacja,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biocenoza, ekosystem, biomy, różnorodność biologiczna.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323"/>
              <w:rPr>
                <w:sz w:val="24"/>
              </w:rPr>
            </w:pPr>
            <w:r>
              <w:rPr>
                <w:sz w:val="24"/>
              </w:rPr>
              <w:t>Wymienia czynniki środowiska, typy oddziaływań międzygatunkowych (np. drapieżnictwo,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konkurencja,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symbioza)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odróżnia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ekosystemy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naturalne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od </w:t>
            </w:r>
            <w:r>
              <w:rPr>
                <w:spacing w:val="-2"/>
                <w:sz w:val="24"/>
              </w:rPr>
              <w:t>sztucznych.</w:t>
            </w:r>
          </w:p>
          <w:p w:rsidR="00347AC6" w:rsidRDefault="00745D70">
            <w:pPr>
              <w:pStyle w:val="TableParagraph"/>
              <w:numPr>
                <w:ilvl w:val="0"/>
                <w:numId w:val="7"/>
              </w:numPr>
              <w:tabs>
                <w:tab w:val="left" w:pos="451"/>
              </w:tabs>
              <w:ind w:left="451" w:right="369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zanieczyszczeń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atmosfery,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wód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gleb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przykłady form ochrony przyrody.</w:t>
            </w:r>
          </w:p>
        </w:tc>
      </w:tr>
      <w:tr w:rsidR="00347AC6">
        <w:trPr>
          <w:trHeight w:val="5628"/>
        </w:trPr>
        <w:tc>
          <w:tcPr>
            <w:tcW w:w="2108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8382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150"/>
              <w:ind w:left="451" w:right="38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regułę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komplementarności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azotowych,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replikacji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DNA oraz znaczenie podziałów mitotycznych i </w:t>
            </w:r>
            <w:proofErr w:type="spellStart"/>
            <w:r>
              <w:rPr>
                <w:sz w:val="24"/>
              </w:rPr>
              <w:t>mejotycznych</w:t>
            </w:r>
            <w:proofErr w:type="spellEnd"/>
            <w:r>
              <w:rPr>
                <w:sz w:val="24"/>
              </w:rPr>
              <w:t xml:space="preserve"> w funkcjonowaniu </w:t>
            </w:r>
            <w:r>
              <w:rPr>
                <w:spacing w:val="-2"/>
                <w:sz w:val="24"/>
              </w:rPr>
              <w:t>organizmów.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516"/>
              <w:rPr>
                <w:sz w:val="24"/>
              </w:rPr>
            </w:pPr>
            <w:r>
              <w:rPr>
                <w:sz w:val="24"/>
              </w:rPr>
              <w:t>Objaśnia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mechanizm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dziedziczenia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płci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 dziedziczenia cech zgodnie z I prawem Mendla.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824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założenia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teorii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ewolucji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Charlesa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Darwina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rolę doboru naturalnego i sztucznego.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176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populacyjne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(liczebność,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zagęszczenie,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rozkład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wiekowy</w:t>
            </w:r>
            <w:r>
              <w:rPr>
                <w:spacing w:val="-7"/>
                <w:sz w:val="24"/>
              </w:rPr>
              <w:t xml:space="preserve"> </w:t>
            </w:r>
            <w:r w:rsidR="00BA22A2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 przestrzenny) oraz charakteryzuje poziomy troficzne w łańcuchach i sieciach </w:t>
            </w:r>
            <w:r>
              <w:rPr>
                <w:spacing w:val="-2"/>
                <w:sz w:val="24"/>
              </w:rPr>
              <w:t>pokarmowych.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1129"/>
              <w:rPr>
                <w:sz w:val="24"/>
              </w:rPr>
            </w:pPr>
            <w:r>
              <w:rPr>
                <w:sz w:val="24"/>
              </w:rPr>
              <w:t>Wyjaśnia różnicę między oddziaływaniami antagonistycznymi i nieantagonistycznymi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mechanizmy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sukcesji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ekologicznej.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541"/>
              <w:rPr>
                <w:sz w:val="24"/>
              </w:rPr>
            </w:pPr>
            <w:r>
              <w:rPr>
                <w:sz w:val="24"/>
              </w:rPr>
              <w:t>Odczytuje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wykresów,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schematów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ekologicznych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oraz </w:t>
            </w:r>
            <w:r>
              <w:rPr>
                <w:spacing w:val="-2"/>
                <w:sz w:val="24"/>
              </w:rPr>
              <w:t>genetycznych.</w:t>
            </w:r>
          </w:p>
          <w:p w:rsidR="00347AC6" w:rsidRDefault="00745D7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left="451" w:right="775"/>
              <w:rPr>
                <w:sz w:val="24"/>
              </w:rPr>
            </w:pPr>
            <w:r>
              <w:rPr>
                <w:sz w:val="24"/>
              </w:rPr>
              <w:t>Klasyfikuje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poziomy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różnorodności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(genetyczna,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gatunkowa, </w:t>
            </w:r>
            <w:proofErr w:type="spellStart"/>
            <w:r>
              <w:rPr>
                <w:sz w:val="24"/>
              </w:rPr>
              <w:t>ekosystemowa</w:t>
            </w:r>
            <w:proofErr w:type="spellEnd"/>
            <w:r>
              <w:rPr>
                <w:sz w:val="24"/>
              </w:rPr>
              <w:t>) i przedstawia zagrożenia dla środowiska przyrodniczego wynikające z działalności człowieka.</w:t>
            </w:r>
          </w:p>
        </w:tc>
      </w:tr>
      <w:tr w:rsidR="00347AC6">
        <w:trPr>
          <w:trHeight w:val="1428"/>
        </w:trPr>
        <w:tc>
          <w:tcPr>
            <w:tcW w:w="2108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8382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347AC6" w:rsidRDefault="00745D70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before="150"/>
              <w:ind w:left="451" w:right="727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RNA,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 biologiczne mitozy oraz mejozy.</w:t>
            </w:r>
          </w:p>
        </w:tc>
      </w:tr>
    </w:tbl>
    <w:p w:rsidR="00347AC6" w:rsidRDefault="00347AC6">
      <w:pPr>
        <w:pStyle w:val="TableParagraph"/>
        <w:rPr>
          <w:sz w:val="24"/>
        </w:rPr>
        <w:sectPr w:rsidR="00347AC6">
          <w:footerReference w:type="default" r:id="rId7"/>
          <w:type w:val="continuous"/>
          <w:pgSz w:w="11910" w:h="16840"/>
          <w:pgMar w:top="1740" w:right="850" w:bottom="1180" w:left="425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8"/>
        <w:gridCol w:w="8382"/>
      </w:tblGrid>
      <w:tr w:rsidR="00347AC6">
        <w:trPr>
          <w:trHeight w:val="875"/>
        </w:trPr>
        <w:tc>
          <w:tcPr>
            <w:tcW w:w="2108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82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Wymagania</w:t>
            </w:r>
          </w:p>
        </w:tc>
      </w:tr>
      <w:tr w:rsidR="00347AC6">
        <w:trPr>
          <w:trHeight w:val="4224"/>
        </w:trPr>
        <w:tc>
          <w:tcPr>
            <w:tcW w:w="2108" w:type="dxa"/>
          </w:tcPr>
          <w:p w:rsidR="00347AC6" w:rsidRDefault="00347AC6">
            <w:pPr>
              <w:pStyle w:val="TableParagraph"/>
              <w:ind w:left="0"/>
            </w:pPr>
          </w:p>
        </w:tc>
        <w:tc>
          <w:tcPr>
            <w:tcW w:w="8382" w:type="dxa"/>
          </w:tcPr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before="150"/>
              <w:ind w:left="451" w:right="343"/>
              <w:rPr>
                <w:sz w:val="24"/>
              </w:rPr>
            </w:pPr>
            <w:r>
              <w:rPr>
                <w:sz w:val="24"/>
              </w:rPr>
              <w:t xml:space="preserve">Wykonuje krzyżówki genetyczne (szachownica </w:t>
            </w:r>
            <w:proofErr w:type="spellStart"/>
            <w:r>
              <w:rPr>
                <w:sz w:val="24"/>
              </w:rPr>
              <w:t>Punnetta</w:t>
            </w:r>
            <w:proofErr w:type="spellEnd"/>
            <w:r>
              <w:rPr>
                <w:sz w:val="24"/>
              </w:rPr>
              <w:t xml:space="preserve">) dla </w:t>
            </w:r>
            <w:proofErr w:type="spellStart"/>
            <w:r>
              <w:rPr>
                <w:sz w:val="24"/>
              </w:rPr>
              <w:t>jednogenowych</w:t>
            </w:r>
            <w:proofErr w:type="spellEnd"/>
            <w:r>
              <w:rPr>
                <w:sz w:val="24"/>
              </w:rPr>
              <w:t xml:space="preserve"> cech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autosomalnych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sprzężonych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płcią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daltonizm,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hemofilia)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określa prawdopodobieństwo wystąpienia danej cechy u potomstwa.</w:t>
            </w:r>
          </w:p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left="451" w:right="2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objawy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chorób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genetycznych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człowieka (mutacje genowe i chromosomowe).</w:t>
            </w:r>
          </w:p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left="451" w:right="555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doboru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naturalnego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sztucznego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narządy analogiczne i homologiczne jako dowody ewolucji.</w:t>
            </w:r>
          </w:p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left="451" w:right="283"/>
              <w:rPr>
                <w:sz w:val="24"/>
              </w:rPr>
            </w:pP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pokarmowe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ekosystemie,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energii</w:t>
            </w:r>
            <w:r w:rsidR="00BA22A2">
              <w:rPr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krążenie materii w przyrodzie.</w:t>
            </w:r>
          </w:p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left="451" w:right="489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czynników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ograniczających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populacji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skutki wprowadzenia gatunków obcych do rodzimych ekosystemów.</w:t>
            </w:r>
          </w:p>
          <w:p w:rsidR="00347AC6" w:rsidRDefault="00745D7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left="451" w:right="214"/>
              <w:rPr>
                <w:sz w:val="24"/>
              </w:rPr>
            </w:pPr>
            <w:r>
              <w:rPr>
                <w:sz w:val="24"/>
              </w:rPr>
              <w:t>Analizuje relacje między poziomem różnorodności biologicznej a stabilnością ekosystemu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uzasadnia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konieczność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zrównoważonego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 w:rsidR="00BA22A2">
              <w:rPr>
                <w:sz w:val="24"/>
              </w:rPr>
              <w:t xml:space="preserve">      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ochrony gatunkowej oraz obszarowej.</w:t>
            </w:r>
          </w:p>
        </w:tc>
      </w:tr>
      <w:tr w:rsidR="00347AC6">
        <w:trPr>
          <w:trHeight w:val="5352"/>
        </w:trPr>
        <w:tc>
          <w:tcPr>
            <w:tcW w:w="2108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dobra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8382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spacing w:before="150"/>
              <w:ind w:left="451" w:right="967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powiązanie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kodowania informacji genetycznej oraz syntezy białek.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837"/>
              <w:rPr>
                <w:sz w:val="24"/>
              </w:rPr>
            </w:pPr>
            <w:r>
              <w:rPr>
                <w:sz w:val="24"/>
              </w:rPr>
              <w:t>Rozwiązuje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genetyczne,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drzewa rodowodowe dotyczące dziedziczenia cech u ludzi.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383"/>
              <w:rPr>
                <w:sz w:val="24"/>
              </w:rPr>
            </w:pPr>
            <w:r>
              <w:rPr>
                <w:sz w:val="24"/>
              </w:rPr>
              <w:t>Wykazuje wpływ mutagenów (fizycznych, chemicznych, biologicznych) na powstawanie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mutacji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populacji.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276"/>
              <w:rPr>
                <w:sz w:val="24"/>
              </w:rPr>
            </w:pPr>
            <w:r>
              <w:rPr>
                <w:sz w:val="24"/>
              </w:rPr>
              <w:t>Merytorycznie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wiarygodność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informacji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naukowych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dotyczących ewolucji, inżynierii genetycznej czy zmian klimatycznych.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596"/>
              <w:jc w:val="both"/>
              <w:rPr>
                <w:sz w:val="24"/>
              </w:rPr>
            </w:pPr>
            <w:r>
              <w:rPr>
                <w:sz w:val="24"/>
              </w:rPr>
              <w:t>Formułuje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hipotezy,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doświadczenia ekologiczne z zachowaniem wymogów metody naukowej (próba kontrolna, badawcza, zmienne).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663"/>
              <w:rPr>
                <w:sz w:val="24"/>
              </w:rPr>
            </w:pPr>
            <w:r>
              <w:rPr>
                <w:sz w:val="24"/>
              </w:rPr>
              <w:t>Analizuje i prognozuje zmiany w strukturze ekosystemu pod wpływem antropopresji,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zjawiska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efekt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cieplarniany,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kwaśne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deszcze, dziura ozonowa i eutrofizacja wód.</w:t>
            </w:r>
          </w:p>
          <w:p w:rsidR="00347AC6" w:rsidRDefault="00745D7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left="451" w:right="848"/>
              <w:rPr>
                <w:sz w:val="24"/>
              </w:rPr>
            </w:pPr>
            <w:r>
              <w:rPr>
                <w:sz w:val="24"/>
              </w:rPr>
              <w:t>Uzasadnia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różnorodności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zachowania równowagi biosfery oraz jakości życia człowieka.</w:t>
            </w:r>
          </w:p>
        </w:tc>
      </w:tr>
      <w:tr w:rsidR="00347AC6">
        <w:trPr>
          <w:trHeight w:val="3084"/>
        </w:trPr>
        <w:tc>
          <w:tcPr>
            <w:tcW w:w="2108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8382" w:type="dxa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347AC6" w:rsidRDefault="00745D70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spacing w:before="150"/>
              <w:ind w:left="451" w:right="163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udowadnia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ścisłą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integrację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genetycznych,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ewolucyjnych</w:t>
            </w:r>
            <w:r>
              <w:rPr>
                <w:spacing w:val="-6"/>
                <w:sz w:val="24"/>
              </w:rPr>
              <w:t xml:space="preserve"> </w:t>
            </w:r>
            <w:r w:rsidR="00BA22A2">
              <w:rPr>
                <w:spacing w:val="-6"/>
                <w:sz w:val="24"/>
              </w:rPr>
              <w:t xml:space="preserve">   </w:t>
            </w:r>
            <w:r>
              <w:rPr>
                <w:sz w:val="24"/>
              </w:rPr>
              <w:t>i ekologicznych w funkcjonowaniu biosfery.</w:t>
            </w:r>
          </w:p>
          <w:p w:rsidR="00347AC6" w:rsidRDefault="00745D70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left="451" w:right="400"/>
              <w:rPr>
                <w:sz w:val="24"/>
              </w:rPr>
            </w:pPr>
            <w:r>
              <w:rPr>
                <w:sz w:val="24"/>
              </w:rPr>
              <w:t>Formułuje wieloaspektowe, poparte dowodami argumenty i wnioski na podstawie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analizy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zaawansowanych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źródłowych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(tekstów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naukowych, danych statystycznych, złożonych modeli).</w:t>
            </w:r>
          </w:p>
          <w:p w:rsidR="00347AC6" w:rsidRDefault="00745D70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left="451" w:right="236"/>
              <w:rPr>
                <w:sz w:val="24"/>
              </w:rPr>
            </w:pPr>
            <w:r>
              <w:rPr>
                <w:sz w:val="24"/>
              </w:rPr>
              <w:t>Krytycznie ocenia możliwości, korzyści oraz zagrożenia etyczne i środowiskowe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wynikające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stosowania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osiągnięć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współczesnej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biotechnologii i inżynierii genetycznej (GMO, klonowanie, terapia genowa).</w:t>
            </w:r>
          </w:p>
        </w:tc>
      </w:tr>
    </w:tbl>
    <w:p w:rsidR="00347AC6" w:rsidRDefault="00347AC6">
      <w:pPr>
        <w:pStyle w:val="TableParagraph"/>
        <w:rPr>
          <w:sz w:val="24"/>
        </w:rPr>
        <w:sectPr w:rsidR="00347AC6">
          <w:type w:val="continuous"/>
          <w:pgSz w:w="11910" w:h="16840"/>
          <w:pgMar w:top="1820" w:right="850" w:bottom="1180" w:left="425" w:header="276" w:footer="995" w:gutter="0"/>
          <w:cols w:space="708"/>
        </w:sectPr>
      </w:pPr>
    </w:p>
    <w:p w:rsidR="00347AC6" w:rsidRDefault="00347AC6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8"/>
        <w:gridCol w:w="8382"/>
      </w:tblGrid>
      <w:tr w:rsidR="00347AC6">
        <w:trPr>
          <w:trHeight w:val="875"/>
        </w:trPr>
        <w:tc>
          <w:tcPr>
            <w:tcW w:w="2108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82" w:type="dxa"/>
            <w:shd w:val="clear" w:color="auto" w:fill="DAE4F0"/>
          </w:tcPr>
          <w:p w:rsidR="00347AC6" w:rsidRDefault="00347AC6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47AC6" w:rsidRDefault="00745D70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Wymagania</w:t>
            </w:r>
          </w:p>
        </w:tc>
      </w:tr>
      <w:tr w:rsidR="00347AC6">
        <w:trPr>
          <w:trHeight w:val="2015"/>
        </w:trPr>
        <w:tc>
          <w:tcPr>
            <w:tcW w:w="2108" w:type="dxa"/>
          </w:tcPr>
          <w:p w:rsidR="00347AC6" w:rsidRDefault="00347AC6">
            <w:pPr>
              <w:pStyle w:val="TableParagraph"/>
              <w:ind w:left="0"/>
            </w:pPr>
          </w:p>
        </w:tc>
        <w:tc>
          <w:tcPr>
            <w:tcW w:w="8382" w:type="dxa"/>
          </w:tcPr>
          <w:p w:rsidR="00347AC6" w:rsidRDefault="00745D70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spacing w:before="150"/>
              <w:ind w:left="451" w:right="668"/>
              <w:rPr>
                <w:sz w:val="24"/>
              </w:rPr>
            </w:pPr>
            <w:r>
              <w:rPr>
                <w:sz w:val="24"/>
              </w:rPr>
              <w:t>Projektuje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samodzielne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procedury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badawcze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lokalne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programy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ochrony środowiska i zrównoważonego rozwoju na podstawie głębokiej analizy </w:t>
            </w:r>
            <w:r>
              <w:rPr>
                <w:spacing w:val="-2"/>
                <w:sz w:val="24"/>
              </w:rPr>
              <w:t>ekologicznej.</w:t>
            </w:r>
          </w:p>
          <w:p w:rsidR="00347AC6" w:rsidRDefault="00745D70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ind w:left="451" w:right="927"/>
              <w:jc w:val="both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mechanizmy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ewolucyjne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populacyjnym</w:t>
            </w:r>
            <w:r w:rsidR="00BA22A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genetycznym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dryf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genetyczny,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specjacja,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powstawanie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oporności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 antybiotyki i pestycydy).</w:t>
            </w:r>
          </w:p>
        </w:tc>
      </w:tr>
    </w:tbl>
    <w:p w:rsidR="00745D70" w:rsidRDefault="00745D70"/>
    <w:sectPr w:rsidR="00745D70" w:rsidSect="00347AC6">
      <w:pgSz w:w="11910" w:h="16840"/>
      <w:pgMar w:top="1740" w:right="850" w:bottom="1180" w:left="425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1C2" w:rsidRDefault="006831C2" w:rsidP="00347AC6">
      <w:r>
        <w:separator/>
      </w:r>
    </w:p>
  </w:endnote>
  <w:endnote w:type="continuationSeparator" w:id="0">
    <w:p w:rsidR="006831C2" w:rsidRDefault="006831C2" w:rsidP="00347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C6" w:rsidRDefault="006048B5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251658752;mso-position-horizontal-relative:page;mso-position-vertical-relative:page" filled="f" stroked="f">
          <v:textbox inset="0,0,0,0">
            <w:txbxContent>
              <w:p w:rsidR="00347AC6" w:rsidRDefault="006048B5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745D70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BA22A2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1C2" w:rsidRDefault="006831C2" w:rsidP="00347AC6">
      <w:r>
        <w:separator/>
      </w:r>
    </w:p>
  </w:footnote>
  <w:footnote w:type="continuationSeparator" w:id="0">
    <w:p w:rsidR="006831C2" w:rsidRDefault="006831C2" w:rsidP="00347A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0507"/>
    <w:multiLevelType w:val="hybridMultilevel"/>
    <w:tmpl w:val="FD74FC46"/>
    <w:lvl w:ilvl="0" w:tplc="BEAEC492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C9D69D52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BF76B3F0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92C65DBA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17A804CC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4E80D370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E8D61680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A32EB3FE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8CD0757C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1">
    <w:nsid w:val="0ED827B2"/>
    <w:multiLevelType w:val="hybridMultilevel"/>
    <w:tmpl w:val="1046C3E4"/>
    <w:lvl w:ilvl="0" w:tplc="9C2CB258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77BCFE54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6EB6AB28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A4247BBA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2EDADE08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8D243CCE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02AE4290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FD44E38A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B2CCDC6C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2">
    <w:nsid w:val="3A371EA0"/>
    <w:multiLevelType w:val="hybridMultilevel"/>
    <w:tmpl w:val="47A604EA"/>
    <w:lvl w:ilvl="0" w:tplc="FCD415DC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0EA2CB76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F394FD2A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D3645EFC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8580FD12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379A9E56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F3827302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7BFAA34E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714AB4AE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3">
    <w:nsid w:val="4483157F"/>
    <w:multiLevelType w:val="hybridMultilevel"/>
    <w:tmpl w:val="A6605412"/>
    <w:lvl w:ilvl="0" w:tplc="C99639CC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D168131A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481CCA1E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7116BA96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93B63D22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D3F2AB42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77F0C53C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27C297D6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69FE9E9E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4">
    <w:nsid w:val="59513A83"/>
    <w:multiLevelType w:val="hybridMultilevel"/>
    <w:tmpl w:val="0B7CDE4A"/>
    <w:lvl w:ilvl="0" w:tplc="37A0877E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87F07852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56F2130E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7DA81772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B12210C2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4FEA4A88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AF8057AE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2EF26162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57F2431A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5">
    <w:nsid w:val="62F07030"/>
    <w:multiLevelType w:val="hybridMultilevel"/>
    <w:tmpl w:val="638660A8"/>
    <w:lvl w:ilvl="0" w:tplc="8014E408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98F46C04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4838FC1A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214E1F26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7834C662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5794411A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145EBB20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6F547FB4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A4BEA2B8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abstractNum w:abstractNumId="6">
    <w:nsid w:val="66E35E94"/>
    <w:multiLevelType w:val="hybridMultilevel"/>
    <w:tmpl w:val="EB48EC02"/>
    <w:lvl w:ilvl="0" w:tplc="9D9CD56C">
      <w:numFmt w:val="bullet"/>
      <w:lvlText w:val="•"/>
      <w:lvlJc w:val="left"/>
      <w:pPr>
        <w:ind w:left="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09EE46BC">
      <w:numFmt w:val="bullet"/>
      <w:lvlText w:val="•"/>
      <w:lvlJc w:val="left"/>
      <w:pPr>
        <w:ind w:left="1251" w:hanging="360"/>
      </w:pPr>
      <w:rPr>
        <w:rFonts w:hint="default"/>
        <w:lang w:val="pl-PL" w:eastAsia="en-US" w:bidi="ar-SA"/>
      </w:rPr>
    </w:lvl>
    <w:lvl w:ilvl="2" w:tplc="17C09E50">
      <w:numFmt w:val="bullet"/>
      <w:lvlText w:val="•"/>
      <w:lvlJc w:val="left"/>
      <w:pPr>
        <w:ind w:left="2042" w:hanging="360"/>
      </w:pPr>
      <w:rPr>
        <w:rFonts w:hint="default"/>
        <w:lang w:val="pl-PL" w:eastAsia="en-US" w:bidi="ar-SA"/>
      </w:rPr>
    </w:lvl>
    <w:lvl w:ilvl="3" w:tplc="15105B54">
      <w:numFmt w:val="bullet"/>
      <w:lvlText w:val="•"/>
      <w:lvlJc w:val="left"/>
      <w:pPr>
        <w:ind w:left="2833" w:hanging="360"/>
      </w:pPr>
      <w:rPr>
        <w:rFonts w:hint="default"/>
        <w:lang w:val="pl-PL" w:eastAsia="en-US" w:bidi="ar-SA"/>
      </w:rPr>
    </w:lvl>
    <w:lvl w:ilvl="4" w:tplc="3B0A7E38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5" w:tplc="A6DE26FA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6" w:tplc="B42CAC7A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7" w:tplc="3EC45F06">
      <w:numFmt w:val="bullet"/>
      <w:lvlText w:val="•"/>
      <w:lvlJc w:val="left"/>
      <w:pPr>
        <w:ind w:left="5998" w:hanging="360"/>
      </w:pPr>
      <w:rPr>
        <w:rFonts w:hint="default"/>
        <w:lang w:val="pl-PL" w:eastAsia="en-US" w:bidi="ar-SA"/>
      </w:rPr>
    </w:lvl>
    <w:lvl w:ilvl="8" w:tplc="E8BAACEE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7AC6"/>
    <w:rsid w:val="00347AC6"/>
    <w:rsid w:val="006048B5"/>
    <w:rsid w:val="006831C2"/>
    <w:rsid w:val="00745D70"/>
    <w:rsid w:val="009D4636"/>
    <w:rsid w:val="00BA2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47AC6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7A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47AC6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347AC6"/>
    <w:pPr>
      <w:spacing w:before="73"/>
      <w:ind w:left="429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347AC6"/>
  </w:style>
  <w:style w:type="paragraph" w:customStyle="1" w:styleId="TableParagraph">
    <w:name w:val="Table Paragraph"/>
    <w:basedOn w:val="Normalny"/>
    <w:uiPriority w:val="1"/>
    <w:qFormat/>
    <w:rsid w:val="00347AC6"/>
    <w:pPr>
      <w:ind w:left="451"/>
    </w:pPr>
  </w:style>
  <w:style w:type="paragraph" w:styleId="Nagwek">
    <w:name w:val="header"/>
    <w:basedOn w:val="Normalny"/>
    <w:link w:val="NagwekZnak"/>
    <w:uiPriority w:val="99"/>
    <w:semiHidden/>
    <w:unhideWhenUsed/>
    <w:rsid w:val="009D4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463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D4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D463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2026-09-24T14:03:00Z</dcterms:created>
  <dcterms:modified xsi:type="dcterms:W3CDTF">2026-09-24T15:52:00Z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