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7C" w:rsidRPr="00320CF0" w:rsidRDefault="00B9717C" w:rsidP="00B9717C">
      <w:pPr>
        <w:jc w:val="center"/>
        <w:rPr>
          <w:b/>
        </w:rPr>
      </w:pPr>
      <w:r w:rsidRPr="00320CF0">
        <w:rPr>
          <w:b/>
        </w:rPr>
        <w:t>Wymagania eduk</w:t>
      </w:r>
      <w:r>
        <w:rPr>
          <w:b/>
        </w:rPr>
        <w:t>acyjne z edukacji dla bezpieczeństwa - klasa 8</w:t>
      </w:r>
    </w:p>
    <w:p w:rsidR="00B9717C" w:rsidRPr="00423965" w:rsidRDefault="00B9717C" w:rsidP="00B9717C">
      <w:r w:rsidRPr="00423965">
        <w:t xml:space="preserve"> </w:t>
      </w:r>
    </w:p>
    <w:tbl>
      <w:tblPr>
        <w:tblpPr w:leftFromText="141" w:rightFromText="141" w:horzAnchor="margin" w:tblpXSpec="center" w:tblpY="1365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1776"/>
        <w:gridCol w:w="1817"/>
        <w:gridCol w:w="1817"/>
        <w:gridCol w:w="2190"/>
        <w:gridCol w:w="1864"/>
      </w:tblGrid>
      <w:tr w:rsidR="00B9717C" w:rsidRPr="00A529C2" w:rsidTr="004E2461">
        <w:tc>
          <w:tcPr>
            <w:tcW w:w="1843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DZIAŁY</w:t>
            </w:r>
          </w:p>
        </w:tc>
        <w:tc>
          <w:tcPr>
            <w:tcW w:w="1776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OCENA DOPUSZCZAJĄCA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OCENA DOSTATECZNA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OCENA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DOBRA</w:t>
            </w:r>
          </w:p>
        </w:tc>
        <w:tc>
          <w:tcPr>
            <w:tcW w:w="2190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OCENA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 BARDZO DOBRA</w:t>
            </w:r>
          </w:p>
        </w:tc>
        <w:tc>
          <w:tcPr>
            <w:tcW w:w="1864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  <w:jc w:val="center"/>
            </w:pPr>
            <w:r>
              <w:t>OCENA CELUJĄCA</w:t>
            </w:r>
          </w:p>
        </w:tc>
      </w:tr>
      <w:tr w:rsidR="00B9717C" w:rsidRPr="00A529C2" w:rsidTr="004E2461">
        <w:tc>
          <w:tcPr>
            <w:tcW w:w="1843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ROZDZIAŁ  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BEZPIECZEŃSTWO PAŃSTWA</w:t>
            </w:r>
          </w:p>
        </w:tc>
        <w:tc>
          <w:tcPr>
            <w:tcW w:w="1776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•charakteryzuje najczęstsze sytuacje stanowiące zagrożenie dla jednostki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 znaczenie terminu „sytuacja kryzysowa"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zagrożenia dla grup społecznych • identyfikuje znak rozpoznawczy OC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i omawia najczęstsze zagrożenia zdrowia i życia na skutek powodzi, pożaru, huraganu i innych sytuacji kryzysowych zagrażających lokalnej społeczności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podstawowe dokumenty ONZ regulujące działanie obrony cywilnej na świecie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podstawy prawne działania ochrony ludności i obrony cywilnej w Rzeczypospolitej Polskiej • omawia cele i zadania obrony cywilnej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instytucje zajmujące się zarządzaniem kryzysowym</w:t>
            </w:r>
          </w:p>
        </w:tc>
        <w:tc>
          <w:tcPr>
            <w:tcW w:w="2190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podaje nazwę centralnego organu państwa odpowiedzialnego za obronę cywilną; wymienia terenowe organy obrony cywilnej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uzasadnia konieczność istnienia zorganizowanej ochrony ludności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 funkcjonowanie narodowego systemu zarządzania kryzysowego</w:t>
            </w:r>
          </w:p>
        </w:tc>
        <w:tc>
          <w:tcPr>
            <w:tcW w:w="1864" w:type="dxa"/>
            <w:vMerge w:val="restart"/>
            <w:shd w:val="clear" w:color="auto" w:fill="auto"/>
          </w:tcPr>
          <w:p w:rsidR="00B9717C" w:rsidRDefault="00B9717C" w:rsidP="004E2461">
            <w:pPr>
              <w:spacing w:after="0" w:line="240" w:lineRule="auto"/>
            </w:pPr>
            <w:r>
              <w:t>Uczeń: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inicjuje dyskusję - przedstawia własne (racjonalne) koncepcje rozwiązań, działań, przedsięwzięć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 - systematycznie wzbogaca swoją wiedzę i umiejętności, dzieli się tym z grupą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 - odnajduje analogie, wskazuje szanse i zagrożenia określonych rozwiązań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- wyraża własny, krytyczny , twórczy stosunek do omawianych zagadnień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argumentuje w obronie własnych poglądów, posługując się wiedzą poza programową.</w:t>
            </w:r>
          </w:p>
        </w:tc>
      </w:tr>
      <w:tr w:rsidR="00B9717C" w:rsidRPr="00A529C2" w:rsidTr="004E2461">
        <w:tc>
          <w:tcPr>
            <w:tcW w:w="1843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ROZDZAIŁ II POSTĘPOWANIE W SYTUACJACH ZAGROŻEŃ</w:t>
            </w:r>
          </w:p>
        </w:tc>
        <w:tc>
          <w:tcPr>
            <w:tcW w:w="1776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przyczyny powodzi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najczęstsze przyczyny pożarów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podstawowe środki gaśnicze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przyczyny wypadków oraz katastrof komunikacyjnych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wyjaśnia znaczenie terminu „ewakuacja"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charakteryzuje najistotniejsze zasady opuszczania miejsc zagrożonych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jak należy się zachowywać w czasie powodzi i czego w czasie powodzi robić nie wolno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identyfikuje znaki ochrony przeciwpożarowe j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jak należy się zachować w przypadku dostrzeżenia pożaru - wyjaśnia jak należy gasić zarzewie ognia - wyjaśnia jak należy gasić odzież palącą się na człowieku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omawia przyczyny wypadków oraz katastrof </w:t>
            </w:r>
            <w:r w:rsidRPr="00423965">
              <w:lastRenderedPageBreak/>
              <w:t>komunikacyjnych i technicznych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zasady ewakuacji ludności i zwierząt z terenów zagrożonych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• wymienia i uzasadnia niezbędne działania przygotowujące do ewakuacji z terenów zagrożonych powodzią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przeznaczenie podręcznego sprzętu gaśniczego i wskazuje jego typowe rozmieszczenie w obiektach publicznych (także w szkole)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zasady zachowania się podczas wypadków i katastrof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wymienia główne </w:t>
            </w:r>
            <w:r w:rsidRPr="00423965">
              <w:lastRenderedPageBreak/>
              <w:t>przesłanki do podjęcia ewakuacji spontanicznej</w:t>
            </w:r>
          </w:p>
        </w:tc>
        <w:tc>
          <w:tcPr>
            <w:tcW w:w="2190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• wymienia zadania organów państwa w zakresie ochrony przeciwpowodziowej • uzasadnia potrzebę obserwacji stanu wód oraz urządzeń hydrotechnicznych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charakteryzuje zagrożenia pożarowe w domu, szkole i najbliższej okolicy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 znaczenie terminów „wypadek" i „katastrofa"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kompletuje sprzęt i wyposażenie przydatne podczas ewakuacji; uzasadnia swój wybór</w:t>
            </w:r>
          </w:p>
        </w:tc>
        <w:tc>
          <w:tcPr>
            <w:tcW w:w="1864" w:type="dxa"/>
            <w:vMerge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</w:p>
        </w:tc>
      </w:tr>
      <w:tr w:rsidR="00B9717C" w:rsidRPr="00A529C2" w:rsidTr="004E2461">
        <w:tc>
          <w:tcPr>
            <w:tcW w:w="1843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ROZDZIAŁ III PODSTAWY PIERWSZEJ POMOCY</w:t>
            </w:r>
          </w:p>
        </w:tc>
        <w:tc>
          <w:tcPr>
            <w:tcW w:w="1776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 zasady oceny układu oddechowego i krążenia człowieka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kolejne ogniwa łańcucha przeżycia; omawia ich znaczenie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wyjaśnia, na czym polega resuscytacja krążeniowo -oddechowa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rozpoznaje stan osoby poszkodowanej; prawidłowo bada jej oddech (na manekinie)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układa poszkodowanego w pozycji bezpiecznej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znaczenie czasu w udzielaniu pierwszej pomocy • udziela pomocy w przypadku krwawienia z nosa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udziela pomocy przy urazach kończyn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czym jest zasłabnięcie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części ciała najłatwiej ulegające odmrożeniom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 xml:space="preserve">• udziela pomocy osobie poszkodowanej na skutek oparzenia termicznego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wyjaśnia, jak można pomóc osobie, która ucierpiała wskutek udaru 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prawidłowe postępowanie w czasie upałów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jak udzielić pomocy osobie porażonej prądem elektrycznym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najczęstsze przyczyny utonięć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zna typowe objawy i najczęstsze okoliczności zatruć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najczęstsze przyczyny wypadków drogowych</w:t>
            </w:r>
          </w:p>
          <w:p w:rsidR="00B9717C" w:rsidRPr="00423965" w:rsidRDefault="00B9717C" w:rsidP="004E2461">
            <w:pPr>
              <w:spacing w:after="0" w:line="240" w:lineRule="auto"/>
            </w:pP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wyjaśnia zasady oceny ABC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numery alarmowe i omawia właściwy sposób wzywania pomocy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wykonuje samodzielnie resuscytację krążeniowo - oddechową u dorosłych i dzieci (na manekinach)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udziela pomocy przy krwawieniu odpowiednio do rodzaju krwawienia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zna główne przyczyny złamań, zwichnięć i skręceń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omawia zasady postępowania w przypadku zasłabnięcia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skutki działania niskiej temperatury na organizm ludzki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udziela pomocy osobie poszkodowanej na skutek oparzenia chemicznego: - skóry - przełyku i przewodu pokarmowego – oczu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wyjaśnia, jak należy się zachowywać i </w:t>
            </w:r>
            <w:r w:rsidRPr="00423965">
              <w:lastRenderedPageBreak/>
              <w:t>czego należy unikać w czasie burzy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jak należy postępować, by bezpiecznie udzielić pomocy osobom tonącym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na czym polega pierwsza pomoc przy zatruciach: - pokarmowych – lekami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zasady zachowania się podczas udzielania pomocy poszkodowanym w wypadkach drogowych</w:t>
            </w:r>
          </w:p>
          <w:p w:rsidR="00B9717C" w:rsidRPr="00423965" w:rsidRDefault="00B9717C" w:rsidP="004E2461">
            <w:pPr>
              <w:spacing w:after="0" w:line="240" w:lineRule="auto"/>
            </w:pP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- określa znaczenie stosowania zasady ABC dla zdrowia i życia człowieka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zasady postępowania aseptycznego i bezpiecznego dla ratownika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na czym polega pomoc ratownicza w zadławieniu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zawartość apteczki pierwszej pomocy; posługuje się apteczką pierwszej pomocy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potrafi odpowiednio dobrać środki opatrunkowe do urazów kończyn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 zasady postępowania z poszkodowanym skarżącym się na ból w klatce piersiowej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dlaczego krwotok i wstrząs krwotoczny zagrażają życiu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skutki działania wysokiej temperatury na organizm ludzki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• wyjaśnia, jakie skutki wywołują porażenia prądem elektrycznym i od czego zależy stopień obrażeń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jak należy postępować, by bezpiecznie udzielić pomocy osobom tonącym na skutek załamania lodu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na czym polega pierwsza pomoc przy zatruciach: - pokarmowych - lekami - gazami - środkami chemicznymi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uzasadnia znaczenie udzielania pierwszej pomocy poszkodowanym w wypadkach drogowych</w:t>
            </w:r>
          </w:p>
          <w:p w:rsidR="00B9717C" w:rsidRPr="00423965" w:rsidRDefault="00B9717C" w:rsidP="004E2461">
            <w:pPr>
              <w:spacing w:after="0" w:line="240" w:lineRule="auto"/>
            </w:pPr>
          </w:p>
        </w:tc>
        <w:tc>
          <w:tcPr>
            <w:tcW w:w="2190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• omawia znaczenie prawidłowego funkcjonowania układu oddechowego i krążenia dla zdrowia i życia człowieka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jak działa w Polsce system ratowniczy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zagrożenia dla osoby nieprzytomnej • wyjaśnia, do czego służy automatyczny defibrylator zewnętrzny, na czym polega jego działanie i gdzie powinien się znajdować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dlaczego krwotok i wstrząs krwotoczny zagrażają życiu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demonstruje sposoby użycia chusty trójkątnej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 znaczenie bólu w klatce piersiowej jako objawu stanu zagrożenia życia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omawia zagrożenia wynikające z intensywnych opadów śniegu, porywistych wiatrów i bardzo niskich temperatur oraz prawidłowe zachowanie w takich sytuacjach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 znaczenie terminów „udar słoneczny" i „udar cieplny"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 xml:space="preserve">• wyjaśnia, czym są </w:t>
            </w:r>
            <w:r w:rsidRPr="00423965">
              <w:lastRenderedPageBreak/>
              <w:t>pioruny i opisuje jak należy nieść pierwszą pomoc osobom porażonym piorunem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wyjaśnia, jak można pomóc topielcowi po wydobyciu go na brzeg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wymienia stosowne zachowanie, które może zminimalizować, a nawet wyeliminować prawdopodobieństwo zatrucia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• uzasadnia konieczność i sposoby zabezpieczenia ratownika podczas niesienia pomocy poszkodowanym w wypadku drogowym</w:t>
            </w:r>
          </w:p>
          <w:p w:rsidR="00B9717C" w:rsidRPr="00423965" w:rsidRDefault="00B9717C" w:rsidP="004E2461">
            <w:pPr>
              <w:spacing w:after="0" w:line="240" w:lineRule="auto"/>
            </w:pPr>
          </w:p>
        </w:tc>
        <w:tc>
          <w:tcPr>
            <w:tcW w:w="1864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</w:p>
        </w:tc>
      </w:tr>
      <w:tr w:rsidR="00B9717C" w:rsidRPr="00A529C2" w:rsidTr="004E2461">
        <w:tc>
          <w:tcPr>
            <w:tcW w:w="1843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lastRenderedPageBreak/>
              <w:t>ROZDZAIŁ IV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PROFILAKTYKA ZDROWOTNA</w:t>
            </w:r>
          </w:p>
        </w:tc>
        <w:tc>
          <w:tcPr>
            <w:tcW w:w="1776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- zna podstawowe zasady zdrowego stylu życia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zna choroby cywilizacyjne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- potrafi wymienić czynniki mające wpływ na zdrowie człowieka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umie scharakteryzować niektóre choroby cywilizacyjne</w:t>
            </w:r>
          </w:p>
        </w:tc>
        <w:tc>
          <w:tcPr>
            <w:tcW w:w="1817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- umie wymienić zachowania prozdrowotne i ryzykowne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umie scharakteryzować wszystkie choroby cywilizacyjne</w:t>
            </w:r>
          </w:p>
        </w:tc>
        <w:tc>
          <w:tcPr>
            <w:tcW w:w="2190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  <w:r w:rsidRPr="00423965">
              <w:t>- podaje przykłady zachowań prozdrowotnych i ryzykownych i sposoby przeciwdziałania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wymienia niektóre problemy zdrowia psychicznego</w:t>
            </w:r>
          </w:p>
          <w:p w:rsidR="00B9717C" w:rsidRPr="00423965" w:rsidRDefault="00B9717C" w:rsidP="004E2461">
            <w:pPr>
              <w:spacing w:after="0" w:line="240" w:lineRule="auto"/>
            </w:pPr>
            <w:r w:rsidRPr="00423965">
              <w:t>- podaje sposoby walki z chorobami cywilizacyjnymi</w:t>
            </w:r>
          </w:p>
        </w:tc>
        <w:tc>
          <w:tcPr>
            <w:tcW w:w="1864" w:type="dxa"/>
            <w:shd w:val="clear" w:color="auto" w:fill="auto"/>
          </w:tcPr>
          <w:p w:rsidR="00B9717C" w:rsidRPr="00423965" w:rsidRDefault="00B9717C" w:rsidP="004E2461">
            <w:pPr>
              <w:spacing w:after="0" w:line="240" w:lineRule="auto"/>
            </w:pPr>
          </w:p>
        </w:tc>
      </w:tr>
    </w:tbl>
    <w:p w:rsidR="00B9717C" w:rsidRDefault="00B9717C" w:rsidP="00B9717C"/>
    <w:p w:rsidR="00B9717C" w:rsidRPr="006E202C" w:rsidRDefault="00B9717C" w:rsidP="00B9717C">
      <w:pPr>
        <w:tabs>
          <w:tab w:val="left" w:pos="5372"/>
        </w:tabs>
        <w:rPr>
          <w:b/>
        </w:rPr>
      </w:pPr>
      <w:r w:rsidRPr="006E202C">
        <w:rPr>
          <w:b/>
        </w:rPr>
        <w:t xml:space="preserve">Ocenę niedostateczną </w:t>
      </w:r>
      <w:r w:rsidRPr="006E202C">
        <w:t>otrzymuje uczeń, który nie opanował wiadomości i umiejętności przewidzianych na ocenę dopuszczającą.</w:t>
      </w:r>
    </w:p>
    <w:p w:rsidR="00B9717C" w:rsidRDefault="00B9717C" w:rsidP="00B9717C"/>
    <w:p w:rsidR="00F209E7" w:rsidRDefault="00F209E7"/>
    <w:sectPr w:rsidR="00F209E7" w:rsidSect="0042396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F42C5"/>
    <w:rsid w:val="003C276B"/>
    <w:rsid w:val="005A2708"/>
    <w:rsid w:val="00810D46"/>
    <w:rsid w:val="00A8748F"/>
    <w:rsid w:val="00AF42C5"/>
    <w:rsid w:val="00B9717C"/>
    <w:rsid w:val="00E410A9"/>
    <w:rsid w:val="00EE2EED"/>
    <w:rsid w:val="00F2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17C"/>
    <w:rPr>
      <w:rFonts w:ascii="Calibri" w:eastAsia="Calibri" w:hAnsi="Calibri" w:cs="Times New Roman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2EE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2EE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EE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2EE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2EE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2EE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2EED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2EE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2EE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2E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E2E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E2EED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2EE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2EE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2EED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2EED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2EE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EE2EE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ytuZnak">
    <w:name w:val="Tytuł Znak"/>
    <w:basedOn w:val="Domylnaczcionkaakapitu"/>
    <w:link w:val="Tytu"/>
    <w:uiPriority w:val="10"/>
    <w:rsid w:val="00EE2EE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2EE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EE2EE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EE2EED"/>
    <w:rPr>
      <w:b/>
      <w:bCs/>
    </w:rPr>
  </w:style>
  <w:style w:type="character" w:styleId="Uwydatnienie">
    <w:name w:val="Emphasis"/>
    <w:uiPriority w:val="20"/>
    <w:qFormat/>
    <w:rsid w:val="00EE2E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EE2EED"/>
    <w:pPr>
      <w:spacing w:after="0" w:line="240" w:lineRule="auto"/>
    </w:pPr>
    <w:rPr>
      <w:rFonts w:asciiTheme="minorHAnsi" w:eastAsiaTheme="minorHAnsi" w:hAnsiTheme="minorHAnsi" w:cstheme="minorBidi"/>
      <w:lang w:val="en-US" w:bidi="en-US"/>
    </w:rPr>
  </w:style>
  <w:style w:type="paragraph" w:styleId="Akapitzlist">
    <w:name w:val="List Paragraph"/>
    <w:basedOn w:val="Normalny"/>
    <w:uiPriority w:val="34"/>
    <w:qFormat/>
    <w:rsid w:val="00EE2EED"/>
    <w:pPr>
      <w:ind w:left="720"/>
      <w:contextualSpacing/>
    </w:pPr>
    <w:rPr>
      <w:rFonts w:asciiTheme="minorHAnsi" w:eastAsiaTheme="minorHAnsi" w:hAnsiTheme="minorHAnsi" w:cstheme="minorBidi"/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EE2EED"/>
    <w:pPr>
      <w:spacing w:before="200" w:after="0"/>
      <w:ind w:left="360" w:right="360"/>
    </w:pPr>
    <w:rPr>
      <w:rFonts w:asciiTheme="minorHAnsi" w:eastAsiaTheme="minorHAnsi" w:hAnsiTheme="minorHAnsi" w:cstheme="minorBidi"/>
      <w:i/>
      <w:iCs/>
      <w:lang w:val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EE2EED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2EED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lang w:val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2EED"/>
    <w:rPr>
      <w:b/>
      <w:bCs/>
      <w:i/>
      <w:iCs/>
    </w:rPr>
  </w:style>
  <w:style w:type="character" w:styleId="Wyrnieniedelikatne">
    <w:name w:val="Subtle Emphasis"/>
    <w:uiPriority w:val="19"/>
    <w:qFormat/>
    <w:rsid w:val="00EE2EED"/>
    <w:rPr>
      <w:i/>
      <w:iCs/>
    </w:rPr>
  </w:style>
  <w:style w:type="character" w:styleId="Wyrnienieintensywne">
    <w:name w:val="Intense Emphasis"/>
    <w:uiPriority w:val="21"/>
    <w:qFormat/>
    <w:rsid w:val="00EE2EED"/>
    <w:rPr>
      <w:b/>
      <w:bCs/>
    </w:rPr>
  </w:style>
  <w:style w:type="character" w:styleId="Odwoaniedelikatne">
    <w:name w:val="Subtle Reference"/>
    <w:uiPriority w:val="31"/>
    <w:qFormat/>
    <w:rsid w:val="00EE2EED"/>
    <w:rPr>
      <w:smallCaps/>
    </w:rPr>
  </w:style>
  <w:style w:type="character" w:styleId="Odwoanieintensywne">
    <w:name w:val="Intense Reference"/>
    <w:uiPriority w:val="32"/>
    <w:qFormat/>
    <w:rsid w:val="00EE2EED"/>
    <w:rPr>
      <w:smallCaps/>
      <w:spacing w:val="5"/>
      <w:u w:val="single"/>
    </w:rPr>
  </w:style>
  <w:style w:type="character" w:styleId="Tytuksiki">
    <w:name w:val="Book Title"/>
    <w:uiPriority w:val="33"/>
    <w:qFormat/>
    <w:rsid w:val="00EE2EED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E2EE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1092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2026-09-28T21:01:00Z</dcterms:created>
  <dcterms:modified xsi:type="dcterms:W3CDTF">2026-09-28T21:37:00Z</dcterms:modified>
</cp:coreProperties>
</file>