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088" w:rsidRDefault="0061262E">
      <w:pPr>
        <w:pStyle w:val="Heading1"/>
      </w:pPr>
      <w:r>
        <w:t>EDUKACJA</w:t>
      </w:r>
      <w:r>
        <w:rPr>
          <w:spacing w:val="-6"/>
        </w:rPr>
        <w:t xml:space="preserve"> </w:t>
      </w:r>
      <w:r>
        <w:t>ZDROWOTNA</w:t>
      </w:r>
      <w:r>
        <w:rPr>
          <w:spacing w:val="-6"/>
        </w:rPr>
        <w:t xml:space="preserve"> </w:t>
      </w:r>
      <w:r w:rsidR="000E6F94">
        <w:t>–</w:t>
      </w:r>
      <w:r>
        <w:rPr>
          <w:spacing w:val="-5"/>
        </w:rPr>
        <w:t xml:space="preserve"> </w:t>
      </w:r>
      <w:r w:rsidR="000E6F94">
        <w:rPr>
          <w:spacing w:val="-5"/>
        </w:rPr>
        <w:t xml:space="preserve">Klasa </w:t>
      </w:r>
      <w:r>
        <w:rPr>
          <w:spacing w:val="-5"/>
        </w:rPr>
        <w:t>VI</w:t>
      </w:r>
    </w:p>
    <w:p w:rsidR="00B16088" w:rsidRDefault="00B16088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90"/>
        <w:gridCol w:w="7202"/>
      </w:tblGrid>
      <w:tr w:rsidR="00B16088">
        <w:trPr>
          <w:trHeight w:val="275"/>
        </w:trPr>
        <w:tc>
          <w:tcPr>
            <w:tcW w:w="2590" w:type="dxa"/>
            <w:shd w:val="clear" w:color="auto" w:fill="DAE4F0"/>
          </w:tcPr>
          <w:p w:rsidR="00B16088" w:rsidRDefault="0061262E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202" w:type="dxa"/>
            <w:shd w:val="clear" w:color="auto" w:fill="DAE4F0"/>
          </w:tcPr>
          <w:p w:rsidR="00B16088" w:rsidRDefault="0061262E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B16088">
        <w:trPr>
          <w:trHeight w:val="2248"/>
        </w:trPr>
        <w:tc>
          <w:tcPr>
            <w:tcW w:w="2590" w:type="dxa"/>
          </w:tcPr>
          <w:p w:rsidR="00B16088" w:rsidRDefault="006126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Dopuszczająca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7202" w:type="dxa"/>
          </w:tcPr>
          <w:p w:rsidR="00B16088" w:rsidRDefault="0061262E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Uczeń wymienia zaburzenia odżywiania (np. otyłość, niedowaga) oraz opisuje ich podstawowe przyczyny. Wskazuje zmiany emocjonalne i społeczne w przebiegu dojrzewania. Identyfikuje substancje psychoaktywne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(alkohol,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nikotyna,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e-papierosy,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napoje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energetyzujące)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 wymienia ich bezpośrednie zagrożenia. Definiuje pojęcia: asertywność, presja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grupy,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relacja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rówieśnicza.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ochrony środowiska naturalnego mające wpływ na zdrowie człowieka (jakość wody,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czystość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powietrza).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wzywania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pierwszej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pomocy.</w:t>
            </w:r>
          </w:p>
        </w:tc>
      </w:tr>
      <w:tr w:rsidR="00B16088">
        <w:trPr>
          <w:trHeight w:val="2524"/>
        </w:trPr>
        <w:tc>
          <w:tcPr>
            <w:tcW w:w="2590" w:type="dxa"/>
          </w:tcPr>
          <w:p w:rsidR="00B16088" w:rsidRDefault="006126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7202" w:type="dxa"/>
          </w:tcPr>
          <w:p w:rsidR="00B16088" w:rsidRDefault="0061262E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Uczeń wyjaśnia mechanizm powstawania uzależnień od substancji oraz uzależnień behawioralnych (od gier, </w:t>
            </w:r>
            <w:proofErr w:type="spellStart"/>
            <w:r>
              <w:rPr>
                <w:sz w:val="24"/>
              </w:rPr>
              <w:t>smartfona</w:t>
            </w:r>
            <w:proofErr w:type="spellEnd"/>
            <w:r>
              <w:rPr>
                <w:sz w:val="24"/>
              </w:rPr>
              <w:t xml:space="preserve">, mediów </w:t>
            </w:r>
            <w:proofErr w:type="spellStart"/>
            <w:r>
              <w:rPr>
                <w:sz w:val="24"/>
              </w:rPr>
              <w:t>społecznościowych</w:t>
            </w:r>
            <w:proofErr w:type="spellEnd"/>
            <w:r>
              <w:rPr>
                <w:sz w:val="24"/>
              </w:rPr>
              <w:t>). Tłumaczy znaczenie akceptacji zmian zachodzących w ciele podczas dojrzewania dla budowania samooceny. Opisuje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energetyzujących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używek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układ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nerwowy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krążenia młodego człowieka. Wyjaśnia zasady odmowy w sytuacjach presji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rówieśniczej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zachowania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ryzykowne.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znaczenie </w:t>
            </w:r>
            <w:proofErr w:type="spellStart"/>
            <w:r>
              <w:rPr>
                <w:sz w:val="24"/>
              </w:rPr>
              <w:t>mikrobiomu</w:t>
            </w:r>
            <w:proofErr w:type="spellEnd"/>
            <w:r>
              <w:rPr>
                <w:sz w:val="24"/>
              </w:rPr>
              <w:t xml:space="preserve"> jelitowego i właściwego odżywiania dla odporności </w:t>
            </w:r>
            <w:r>
              <w:rPr>
                <w:spacing w:val="-2"/>
                <w:sz w:val="24"/>
              </w:rPr>
              <w:t>organizmu.</w:t>
            </w:r>
          </w:p>
        </w:tc>
      </w:tr>
      <w:tr w:rsidR="00B16088">
        <w:trPr>
          <w:trHeight w:val="2800"/>
        </w:trPr>
        <w:tc>
          <w:tcPr>
            <w:tcW w:w="2590" w:type="dxa"/>
          </w:tcPr>
          <w:p w:rsidR="00B16088" w:rsidRDefault="006126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7202" w:type="dxa"/>
          </w:tcPr>
          <w:p w:rsidR="00B16088" w:rsidRDefault="0061262E">
            <w:pPr>
              <w:pStyle w:val="TableParagraph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mechanizmy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oddziaływania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mediów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społecznościowych</w:t>
            </w:r>
            <w:proofErr w:type="spellEnd"/>
            <w:r>
              <w:rPr>
                <w:sz w:val="24"/>
              </w:rPr>
              <w:t xml:space="preserve"> na postrzeganie własnego wyglądu i budowanie poczucia własnej wartości. Przećwiczy i zaprezentuje postawę asertywną w scenkach symulujących presję rówieśniczą dotyczącą używek lub e-papierosów. Ocenia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swój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norm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 proponuje zmiany. Wyjaśnia powiązania między zanieczyszczeniem środowiska (np. smog, </w:t>
            </w:r>
            <w:proofErr w:type="spellStart"/>
            <w:r>
              <w:rPr>
                <w:sz w:val="24"/>
              </w:rPr>
              <w:t>mikroplastik</w:t>
            </w:r>
            <w:proofErr w:type="spellEnd"/>
            <w:r>
              <w:rPr>
                <w:sz w:val="24"/>
              </w:rPr>
              <w:t xml:space="preserve">) a występowaniem chorób układu oddechowego i alergii. Demonstracyjnie wykonuje algorytm postępowania w pierwszej pomocy (RKO na fantomie, pozycja boczna </w:t>
            </w:r>
            <w:r>
              <w:rPr>
                <w:spacing w:val="-2"/>
                <w:sz w:val="24"/>
              </w:rPr>
              <w:t>bezpieczna).</w:t>
            </w:r>
          </w:p>
        </w:tc>
      </w:tr>
      <w:tr w:rsidR="00B16088">
        <w:trPr>
          <w:trHeight w:val="2247"/>
        </w:trPr>
        <w:tc>
          <w:tcPr>
            <w:tcW w:w="2590" w:type="dxa"/>
          </w:tcPr>
          <w:p w:rsidR="00B16088" w:rsidRDefault="006126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dobra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7202" w:type="dxa"/>
          </w:tcPr>
          <w:p w:rsidR="00B16088" w:rsidRDefault="0061262E">
            <w:pPr>
              <w:pStyle w:val="TableParagraph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Uczeń krytycznie ocenia wpływ mitów żywieniowych i modnych diet promowanych w sieci na zdrowie dorastającego organizmu. Tworzy autorski projekt kampanii społecznej skierowanej do rówieśników na temat zapobiegania uzależnieniom behawioralnym lub e-uzależnieniom. Zaplanuje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przeprowadzi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badanie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ankietowe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szkole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temat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poziomu stresu lub nawyków sennych rówieśników, formułując spójne wnioski. Wszechstronnie opisuje powiązania między zdrowiem psychicznym, fizycznym a relacjami społecznymi w wieku dojrzewania.</w:t>
            </w:r>
          </w:p>
        </w:tc>
      </w:tr>
      <w:tr w:rsidR="00B16088">
        <w:trPr>
          <w:trHeight w:val="1696"/>
        </w:trPr>
        <w:tc>
          <w:tcPr>
            <w:tcW w:w="2590" w:type="dxa"/>
          </w:tcPr>
          <w:p w:rsidR="00B16088" w:rsidRDefault="006126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7202" w:type="dxa"/>
          </w:tcPr>
          <w:p w:rsidR="00B16088" w:rsidRDefault="0061262E">
            <w:pPr>
              <w:pStyle w:val="TableParagraph"/>
              <w:ind w:left="110" w:right="105"/>
              <w:jc w:val="both"/>
              <w:rPr>
                <w:sz w:val="24"/>
              </w:rPr>
            </w:pPr>
            <w:r>
              <w:rPr>
                <w:sz w:val="24"/>
              </w:rPr>
              <w:t>Uczeń organizuje debatę lub warsztat dla młodszych uczniów na temat bezpiecznego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dorastania,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profilaktyki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uzależnień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budowania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 przemocy. Prezentuje postawę lidera akcji prozdrowotnych i proekologicznych na terenie szkoły lub gminy. Wykazuje wyjątkową dojrzałość w wyszukiwaniu i weryfikowaniu doniesień naukowych z zakresu medycyny i profilaktyki zdrowotnej.</w:t>
            </w:r>
          </w:p>
        </w:tc>
      </w:tr>
    </w:tbl>
    <w:p w:rsidR="0061262E" w:rsidRDefault="0061262E"/>
    <w:sectPr w:rsidR="0061262E" w:rsidSect="00B16088">
      <w:headerReference w:type="default" r:id="rId6"/>
      <w:footerReference w:type="default" r:id="rId7"/>
      <w:type w:val="continuous"/>
      <w:pgSz w:w="11910" w:h="16840"/>
      <w:pgMar w:top="1740" w:right="1275" w:bottom="1180" w:left="708" w:header="36" w:footer="955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D4D" w:rsidRDefault="00290D4D" w:rsidP="00B16088">
      <w:r>
        <w:separator/>
      </w:r>
    </w:p>
  </w:endnote>
  <w:endnote w:type="continuationSeparator" w:id="0">
    <w:p w:rsidR="00290D4D" w:rsidRDefault="00290D4D" w:rsidP="00B160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88" w:rsidRDefault="003B1756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4.15pt;margin-top:781.15pt;width:7.25pt;height:13.65pt;z-index:-15767552;mso-position-horizontal-relative:page;mso-position-vertical-relative:page" filled="f" stroked="f">
          <v:textbox inset="0,0,0,0">
            <w:txbxContent>
              <w:p w:rsidR="00B16088" w:rsidRDefault="0061262E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D4D" w:rsidRDefault="00290D4D" w:rsidP="00B16088">
      <w:r>
        <w:separator/>
      </w:r>
    </w:p>
  </w:footnote>
  <w:footnote w:type="continuationSeparator" w:id="0">
    <w:p w:rsidR="00290D4D" w:rsidRDefault="00290D4D" w:rsidP="00B160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2" w:rsidRDefault="003B1756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05pt;height:29.1pt;z-index:-15768064;mso-position-horizontal-relative:page;mso-position-vertical-relative:page" filled="f" stroked="f">
          <v:textbox inset="0,0,0,0">
            <w:txbxContent>
              <w:p w:rsidR="00B16088" w:rsidRPr="00577412" w:rsidRDefault="00B16088" w:rsidP="00577412"/>
            </w:txbxContent>
          </v:textbox>
          <w10:wrap anchorx="page" anchory="page"/>
        </v:shape>
      </w:pict>
    </w:r>
    <w:r w:rsidR="00577412">
      <w:rPr>
        <w:b w:val="0"/>
        <w:sz w:val="20"/>
      </w:rPr>
      <w:t xml:space="preserve">                                           </w:t>
    </w:r>
  </w:p>
  <w:p w:rsidR="00577412" w:rsidRDefault="00577412">
    <w:pPr>
      <w:pStyle w:val="Tekstpodstawowy"/>
      <w:spacing w:line="200" w:lineRule="exact"/>
      <w:rPr>
        <w:b w:val="0"/>
        <w:sz w:val="20"/>
      </w:rPr>
    </w:pPr>
  </w:p>
  <w:p w:rsidR="00577412" w:rsidRDefault="00577412">
    <w:pPr>
      <w:pStyle w:val="Tekstpodstawowy"/>
      <w:spacing w:line="200" w:lineRule="exact"/>
      <w:rPr>
        <w:b w:val="0"/>
        <w:sz w:val="20"/>
      </w:rPr>
    </w:pPr>
  </w:p>
  <w:p w:rsidR="00B16088" w:rsidRDefault="00577412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t xml:space="preserve">                                                   Szkoła Podstawowa im. ks. Jana Twardowskiego w Żydowie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6088"/>
    <w:rsid w:val="000E6F94"/>
    <w:rsid w:val="00290D4D"/>
    <w:rsid w:val="003B1756"/>
    <w:rsid w:val="00577412"/>
    <w:rsid w:val="0061262E"/>
    <w:rsid w:val="00B16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16088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60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B16088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B16088"/>
    <w:pPr>
      <w:spacing w:before="73"/>
      <w:ind w:left="568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B16088"/>
  </w:style>
  <w:style w:type="paragraph" w:customStyle="1" w:styleId="TableParagraph">
    <w:name w:val="Table Paragraph"/>
    <w:basedOn w:val="Normalny"/>
    <w:uiPriority w:val="1"/>
    <w:qFormat/>
    <w:rsid w:val="00B16088"/>
    <w:pPr>
      <w:ind w:left="109"/>
    </w:pPr>
  </w:style>
  <w:style w:type="paragraph" w:styleId="Nagwek">
    <w:name w:val="header"/>
    <w:basedOn w:val="Normalny"/>
    <w:link w:val="NagwekZnak"/>
    <w:uiPriority w:val="99"/>
    <w:semiHidden/>
    <w:unhideWhenUsed/>
    <w:rsid w:val="005774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7741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77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7741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2026-09-25T14:56:00Z</dcterms:created>
  <dcterms:modified xsi:type="dcterms:W3CDTF">2026-09-25T15:29:00Z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