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5rxij4bx7ew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Ocena dopuszczająca</w:t>
      </w:r>
    </w:p>
    <w:p w:rsidR="00000000" w:rsidDel="00000000" w:rsidP="00000000" w:rsidRDefault="00000000" w:rsidRPr="00000000" w14:paraId="00000002">
      <w:pPr>
        <w:spacing w:after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nazywa podstawowe wielkości fizyczne (długość, czas, masa, temperatura, siła, gęstość, ciśnienie, prędkość, przyspieszenie, praca, moc, energia) oraz ich jednostki w układzie SI;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przyrządy służące do pomiaru tych wielkości;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pojęcia: toru ruchu, drogi, względności ruchu, ruchu jednostajnego i zmiennego;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wymienia stany skupienia materii oraz nazwy zmian stanów skupienia;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przykłady oddziaływań bezpośrednich i na odległość, podaje przykłady skutków statycznych i dynamicznych;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podaje treść I, II i III zasady dynamiki Newtona;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wzory na: prędkość w ruchu jednostajnym, gęstość, ciśnienie, siłę ciężkości, pracę, moc oraz energię potencjalną i kinetyczną;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dane z prostych tabel i wykresów;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podczas wykonywania doświadczeń przestrzega zasad bezpieczeństwa.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2jvcbjcjhcb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Ocena dostateczna</w:t>
      </w:r>
    </w:p>
    <w:p w:rsidR="00000000" w:rsidDel="00000000" w:rsidP="00000000" w:rsidRDefault="00000000" w:rsidRPr="00000000" w14:paraId="0000000D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dopuszczającą, a ponadto: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pojęcie niepewności pomiarowej i zapisuje wynik pomiaru wraz z jednostką;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przelicza podstawowe jednostki czasu, długości, masy oraz ciśnienia;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ruch jednostajny prostoliniowy oraz ruch jednostajnie przyspieszony i opóźniony;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pojęcie przyspieszenia oraz różnicę między torem a drogą;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siłę jako wielkość wektorową i wskazuje jej cechy (wartość, kierunek, zwrot, punkt przyłożenia);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ilustruje działanie sił równoważących się oraz wyznacza siłę wypadkową dla sił o tym samym kierunku;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zjawisko bezwładności ciał i opisuje spadek swobodny;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właściwości fizyczne stanów skupienia na podstawie cząsteczkowej budowy materii;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zjawisko dyfuzji, przewodnictwa cieplnego i konwekcji;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działanie prawa Pascala i prawa Archimedesa;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przeprowadza proste obliczenia z wykorzystaniem wzorów na gęstość, prędkość, pracę, moc oraz energie;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sporządza i odczytuje wykresy zależności drogi i prędkości od czasu;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opisuje przebieg wykonywanych doświadczeń.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mpd17qb7cll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Ocena dobra</w:t>
      </w:r>
    </w:p>
    <w:p w:rsidR="00000000" w:rsidDel="00000000" w:rsidP="00000000" w:rsidRDefault="00000000" w:rsidRPr="00000000" w14:paraId="0000001C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dostateczną, a ponadto: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związki przyczynowo-skutkowe do opisu zjawisk fizycznych;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przelicza jednostki złożone (np. </w:t>
      </w:r>
      <m:oMath>
        <m:r>
          <w:rPr/>
          <m:t xml:space="preserve">km/h</m:t>
        </m:r>
      </m:oMath>
      <w:r w:rsidDel="00000000" w:rsidR="00000000" w:rsidRPr="00000000">
        <w:rPr>
          <w:rtl w:val="0"/>
        </w:rPr>
        <w:t xml:space="preserve"> na </w:t>
      </w:r>
      <m:oMath>
        <m:r>
          <w:rPr/>
          <m:t xml:space="preserve">m/s</m:t>
        </m:r>
      </m:oMath>
      <w:r w:rsidDel="00000000" w:rsidR="00000000" w:rsidRPr="00000000">
        <w:rPr>
          <w:rtl w:val="0"/>
        </w:rPr>
        <w:t xml:space="preserve">, </w:t>
      </w:r>
      <m:oMath>
        <m:r>
          <w:rPr/>
          <m:t xml:space="preserve">g/c</m:t>
        </m:r>
        <m:sSup>
          <m:sSupPr>
            <m:ctrlPr>
              <w:rPr/>
            </m:ctrlPr>
          </m:sSupPr>
          <m:e>
            <m:r>
              <w:rPr/>
              <m:t xml:space="preserve">m</m:t>
            </m:r>
          </m:e>
          <m:sup>
            <m:r>
              <w:rPr/>
              <m:t xml:space="preserve">3</m:t>
            </m:r>
          </m:sup>
        </m:sSup>
      </m:oMath>
      <w:r w:rsidDel="00000000" w:rsidR="00000000" w:rsidRPr="00000000">
        <w:rPr>
          <w:rtl w:val="0"/>
        </w:rPr>
        <w:t xml:space="preserve"> na </w:t>
      </w:r>
      <m:oMath>
        <m:r>
          <w:rPr/>
          <m:t xml:space="preserve">kg/</m:t>
        </m:r>
        <m:sSup>
          <m:sSupPr>
            <m:ctrlPr>
              <w:rPr/>
            </m:ctrlPr>
          </m:sSupPr>
          <m:e>
            <m:r>
              <w:rPr/>
              <m:t xml:space="preserve">m</m:t>
            </m:r>
          </m:e>
          <m:sup>
            <m:r>
              <w:rPr/>
              <m:t xml:space="preserve">3</m:t>
            </m:r>
          </m:sup>
        </m:sSup>
      </m:oMath>
      <w:r w:rsidDel="00000000" w:rsidR="00000000" w:rsidRPr="00000000">
        <w:rPr>
          <w:rtl w:val="0"/>
        </w:rPr>
        <w:t xml:space="preserve">) oraz stosuje wielokrotności i podwielokrotności;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wyznacza przyspieszenie i zmianę prędkości z wykresów zależności prędkości od czasu;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przekształca wzory fizyczne w celu wyznaczenia szukanej wielkości w zadaniach obliczeniowych z dynamiki, kinematyki, hydrostatyki i aerostatyki;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interpretuje zachowanie ciał na podstawie zasad dynamiki Newtona w sytuacjach praktycznych;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zjawiska topnienia i wrzenia jako procesy przebiegające w stałej temperaturze mimo dostarczania ciepła;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uzasadnia warunki pływania ciał na podstawie analizy siły ciężkości i siły wyporu;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zasady działania urządzeń hydraulicznych oraz naczyń połączonych;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zasadę zachowania energii do opisu zjawisk mechanicznych;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wyznacza gęstość ciał stałych i cieczy na podstawie pomiarów pośrednich.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0a5g1vcvhlh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Ocena bardzo dobra</w:t>
      </w:r>
    </w:p>
    <w:p w:rsidR="00000000" w:rsidDel="00000000" w:rsidP="00000000" w:rsidRDefault="00000000" w:rsidRPr="00000000" w14:paraId="00000028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dobrą, a ponadto: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dokonuje krytycznej analizy wyników pomiarów i szacuje ich niepewności;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złożone problemy fizyczne łączące wiedzę z różnych działów (np. kinematyki, dynamiki i energii);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nietypowe zadania problemowe i obliczeniowe z wykorzystaniem przekształceń wzorów oraz interpretacji wykresów;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planuje, projektuje i przeprowadza doświadczenia fizyczne na podstawie opisu lub własnego pomysłu, wyciągając poprawne wnioski naukowe;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precyzyjnie wyjaśnia mechanizmy mikrostrukturalne wpływające na właściwości makroskopowe ciał (np. siły międzycząsteczkowe, napięcie powierzchniowe);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przeprowadza obliczenia z uwzględnieniem prawidłowej liczby cyfr znaczących i zaokrągleń.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neufd3qc13d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Ocena celująca</w:t>
      </w:r>
    </w:p>
    <w:p w:rsidR="00000000" w:rsidDel="00000000" w:rsidP="00000000" w:rsidRDefault="00000000" w:rsidRPr="00000000" w14:paraId="00000030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bardzo dobrą, a ponadto: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dostrzega i analizuje głębokie powiązania między różnymi prawami fizyki oraz formułuje uogólnienia na podstawie zgromadzonych danych doświadczalnych i teoretycznych;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wykazuje pełną samodzielność w stawianiu hipotez naukowych i weryfikowaniu ich drogą eksperymentalną lub analityczną;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projektuje autorskie układy doświadczalne do badania nietypowych zjawisk fizycznych ujętych w podstawie programowej;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ocenia poprawność i precyzję metod badawczych, proponując usprawnienia w procedurach pomiarowych;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samodzielnie analizuje i rozwiązuje złożone, wieloetapowe problemy fizyczne opisywane w literaturze popularnonaukowej i materiałach źródłowych.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