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724" w:rsidRDefault="00424A35" w:rsidP="00424A35">
      <w:pPr>
        <w:pStyle w:val="Tekstpodstawowy"/>
        <w:spacing w:before="73"/>
        <w:ind w:left="711"/>
        <w:jc w:val="center"/>
        <w:rPr>
          <w:spacing w:val="-5"/>
        </w:rPr>
      </w:pPr>
      <w:r>
        <w:t xml:space="preserve">Wymagania edukacyjne - </w:t>
      </w:r>
      <w:r w:rsidR="00C22C23">
        <w:t>GEOGRAFIA</w:t>
      </w:r>
      <w:r w:rsidR="00C22C23">
        <w:rPr>
          <w:spacing w:val="-3"/>
        </w:rPr>
        <w:t xml:space="preserve"> </w:t>
      </w:r>
      <w:r w:rsidR="00C22C23">
        <w:t>–</w:t>
      </w:r>
      <w:r w:rsidR="00C22C23">
        <w:rPr>
          <w:spacing w:val="-2"/>
        </w:rPr>
        <w:t xml:space="preserve"> </w:t>
      </w:r>
      <w:r w:rsidR="00C22C23">
        <w:rPr>
          <w:spacing w:val="-5"/>
        </w:rPr>
        <w:t>VII</w:t>
      </w:r>
    </w:p>
    <w:p w:rsidR="00424A35" w:rsidRPr="00424A35" w:rsidRDefault="00424A35" w:rsidP="00424A35">
      <w:pPr>
        <w:pStyle w:val="Tekstpodstawowy"/>
        <w:spacing w:before="73"/>
        <w:ind w:left="711"/>
        <w:jc w:val="center"/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0"/>
        <w:gridCol w:w="7938"/>
      </w:tblGrid>
      <w:tr w:rsidR="00804724">
        <w:trPr>
          <w:trHeight w:val="396"/>
        </w:trPr>
        <w:tc>
          <w:tcPr>
            <w:tcW w:w="1700" w:type="dxa"/>
            <w:shd w:val="clear" w:color="auto" w:fill="D8E9F6"/>
          </w:tcPr>
          <w:p w:rsidR="00804724" w:rsidRDefault="00C22C23">
            <w:pPr>
              <w:pStyle w:val="TableParagraph"/>
              <w:spacing w:before="60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7938" w:type="dxa"/>
            <w:shd w:val="clear" w:color="auto" w:fill="D8E9F6"/>
          </w:tcPr>
          <w:p w:rsidR="00804724" w:rsidRDefault="00C22C23">
            <w:pPr>
              <w:pStyle w:val="TableParagraph"/>
              <w:spacing w:before="60"/>
              <w:ind w:left="1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804724">
        <w:trPr>
          <w:trHeight w:val="5708"/>
        </w:trPr>
        <w:tc>
          <w:tcPr>
            <w:tcW w:w="1700" w:type="dxa"/>
          </w:tcPr>
          <w:p w:rsidR="00804724" w:rsidRPr="00424A35" w:rsidRDefault="00C22C23">
            <w:pPr>
              <w:pStyle w:val="TableParagraph"/>
              <w:spacing w:before="90"/>
              <w:ind w:left="622" w:right="122" w:hanging="470"/>
              <w:jc w:val="left"/>
              <w:rPr>
                <w:b/>
              </w:rPr>
            </w:pPr>
            <w:r w:rsidRPr="00424A35">
              <w:rPr>
                <w:b/>
                <w:spacing w:val="-2"/>
              </w:rPr>
              <w:t>Dopuszczając</w:t>
            </w:r>
            <w:r w:rsidR="00424A35" w:rsidRPr="00424A35">
              <w:rPr>
                <w:b/>
                <w:spacing w:val="-2"/>
              </w:rPr>
              <w:t>a</w:t>
            </w:r>
            <w:r w:rsidRPr="00424A35">
              <w:rPr>
                <w:b/>
                <w:spacing w:val="-2"/>
              </w:rPr>
              <w:t xml:space="preserve"> </w:t>
            </w:r>
            <w:r w:rsidRPr="00424A35">
              <w:rPr>
                <w:b/>
              </w:rPr>
              <w:t>(2)</w:t>
            </w:r>
          </w:p>
        </w:tc>
        <w:tc>
          <w:tcPr>
            <w:tcW w:w="7938" w:type="dxa"/>
          </w:tcPr>
          <w:p w:rsidR="00804724" w:rsidRDefault="00C22C23">
            <w:pPr>
              <w:pStyle w:val="TableParagraph"/>
              <w:numPr>
                <w:ilvl w:val="0"/>
                <w:numId w:val="7"/>
              </w:numPr>
              <w:tabs>
                <w:tab w:val="left" w:pos="186"/>
                <w:tab w:val="left" w:pos="287"/>
              </w:tabs>
              <w:spacing w:before="90"/>
              <w:ind w:left="186" w:right="104" w:hanging="85"/>
              <w:rPr>
                <w:sz w:val="24"/>
              </w:rPr>
            </w:pPr>
            <w:r>
              <w:rPr>
                <w:sz w:val="24"/>
              </w:rPr>
              <w:tab/>
              <w:t>Podaje cechy położenia Polski w Europie, jej powierzchnię całkowitą oraz wskazuje na mapie państwa sąsiadujące, województwa i ich stolice.</w:t>
            </w:r>
          </w:p>
          <w:p w:rsidR="00804724" w:rsidRDefault="00C22C23">
            <w:pPr>
              <w:pStyle w:val="TableParagraph"/>
              <w:numPr>
                <w:ilvl w:val="0"/>
                <w:numId w:val="7"/>
              </w:numPr>
              <w:tabs>
                <w:tab w:val="left" w:pos="186"/>
                <w:tab w:val="left" w:pos="291"/>
              </w:tabs>
              <w:ind w:left="186" w:right="97" w:hanging="85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>Wskazuje na mapie pasy rzeźby terenu, główne rzeki, Morze Bałtyckie</w:t>
            </w:r>
            <w:r w:rsidR="00424A35">
              <w:rPr>
                <w:sz w:val="24"/>
              </w:rPr>
              <w:t xml:space="preserve">                   </w:t>
            </w:r>
            <w:r>
              <w:rPr>
                <w:sz w:val="24"/>
              </w:rPr>
              <w:t xml:space="preserve"> (z zatokami, wyspami i cieśninami), parki narodowe oraz regiony turystyczne</w:t>
            </w:r>
            <w:r w:rsidR="00424A35">
              <w:rPr>
                <w:sz w:val="24"/>
              </w:rPr>
              <w:t xml:space="preserve">          </w:t>
            </w:r>
            <w:r>
              <w:rPr>
                <w:sz w:val="24"/>
              </w:rPr>
              <w:t xml:space="preserve"> i </w:t>
            </w:r>
            <w:r>
              <w:rPr>
                <w:spacing w:val="-2"/>
                <w:sz w:val="24"/>
              </w:rPr>
              <w:t>przemysłowe.</w:t>
            </w:r>
          </w:p>
          <w:p w:rsidR="00804724" w:rsidRDefault="00C22C23">
            <w:pPr>
              <w:pStyle w:val="TableParagraph"/>
              <w:numPr>
                <w:ilvl w:val="0"/>
                <w:numId w:val="7"/>
              </w:numPr>
              <w:tabs>
                <w:tab w:val="left" w:pos="186"/>
                <w:tab w:val="left" w:pos="312"/>
              </w:tabs>
              <w:ind w:left="186" w:right="95" w:hanging="85"/>
              <w:rPr>
                <w:sz w:val="24"/>
              </w:rPr>
            </w:pPr>
            <w:r>
              <w:rPr>
                <w:sz w:val="24"/>
              </w:rPr>
              <w:tab/>
              <w:t>Wyjaśnia znaczenie podstawowych terminów: plejstocen, holocen, rzeźba polodowcowa,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ciśnienie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atm</w:t>
            </w:r>
            <w:r>
              <w:rPr>
                <w:sz w:val="24"/>
              </w:rPr>
              <w:t>osferyczne,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niż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baryczny,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przyrost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naturalny, gęstość zaludnienia, migracja, urbanizacja, plon, zbiór, chów, pogłowie, komunikacja, eksport, import, mała ojczyzna.</w:t>
            </w:r>
          </w:p>
          <w:p w:rsidR="00804724" w:rsidRDefault="00C22C23">
            <w:pPr>
              <w:pStyle w:val="TableParagraph"/>
              <w:numPr>
                <w:ilvl w:val="0"/>
                <w:numId w:val="7"/>
              </w:numPr>
              <w:tabs>
                <w:tab w:val="left" w:pos="186"/>
                <w:tab w:val="left" w:pos="320"/>
              </w:tabs>
              <w:ind w:left="186" w:right="97" w:hanging="85"/>
              <w:rPr>
                <w:sz w:val="24"/>
              </w:rPr>
            </w:pPr>
            <w:r>
              <w:rPr>
                <w:sz w:val="24"/>
              </w:rPr>
              <w:tab/>
              <w:t>Wymienia formy terenu utworzone przez lądolód skandynawski, główne rodzaje skał, typy</w:t>
            </w:r>
            <w:r>
              <w:rPr>
                <w:sz w:val="24"/>
              </w:rPr>
              <w:t xml:space="preserve"> gleb, rodzaje lasów, czynniki klimatotwórcze oraz masy powietrza napływające nad Polskę.</w:t>
            </w:r>
          </w:p>
          <w:p w:rsidR="00804724" w:rsidRDefault="00C22C23">
            <w:pPr>
              <w:pStyle w:val="TableParagraph"/>
              <w:numPr>
                <w:ilvl w:val="0"/>
                <w:numId w:val="7"/>
              </w:numPr>
              <w:tabs>
                <w:tab w:val="left" w:pos="186"/>
                <w:tab w:val="left" w:pos="262"/>
              </w:tabs>
              <w:ind w:left="186" w:right="100" w:hanging="85"/>
              <w:rPr>
                <w:sz w:val="24"/>
              </w:rPr>
            </w:pPr>
            <w:r>
              <w:rPr>
                <w:sz w:val="24"/>
              </w:rPr>
              <w:tab/>
              <w:t xml:space="preserve">Odczytuje dane statystyczne dotyczące struktury płci i wieku, zatrudnienia </w:t>
            </w:r>
            <w:r w:rsidR="00424A35">
              <w:rPr>
                <w:sz w:val="24"/>
              </w:rPr>
              <w:t xml:space="preserve">            </w:t>
            </w:r>
            <w:r>
              <w:rPr>
                <w:sz w:val="24"/>
              </w:rPr>
              <w:t>w sektorach gospodarki oraz wskaźnika urbanizacji w Polsce.</w:t>
            </w:r>
          </w:p>
          <w:p w:rsidR="00804724" w:rsidRDefault="00C22C23">
            <w:pPr>
              <w:pStyle w:val="TableParagraph"/>
              <w:numPr>
                <w:ilvl w:val="0"/>
                <w:numId w:val="7"/>
              </w:numPr>
              <w:tabs>
                <w:tab w:val="left" w:pos="186"/>
                <w:tab w:val="left" w:pos="272"/>
              </w:tabs>
              <w:ind w:left="186" w:right="97" w:hanging="85"/>
              <w:rPr>
                <w:sz w:val="24"/>
              </w:rPr>
            </w:pPr>
            <w:r>
              <w:rPr>
                <w:sz w:val="24"/>
              </w:rPr>
              <w:tab/>
              <w:t>Wymienia główne uprawy, zwier</w:t>
            </w:r>
            <w:r>
              <w:rPr>
                <w:sz w:val="24"/>
              </w:rPr>
              <w:t>zęta gospodarskie, typy elektrowni, rodzaje transportu, łączności oraz partnerów handlowych Polski.</w:t>
            </w:r>
          </w:p>
          <w:p w:rsidR="00804724" w:rsidRDefault="00C22C23">
            <w:pPr>
              <w:pStyle w:val="TableParagraph"/>
              <w:numPr>
                <w:ilvl w:val="0"/>
                <w:numId w:val="7"/>
              </w:numPr>
              <w:tabs>
                <w:tab w:val="left" w:pos="186"/>
                <w:tab w:val="left" w:pos="257"/>
              </w:tabs>
              <w:ind w:left="186" w:right="98" w:hanging="85"/>
              <w:rPr>
                <w:sz w:val="24"/>
              </w:rPr>
            </w:pPr>
            <w:r>
              <w:rPr>
                <w:sz w:val="24"/>
              </w:rPr>
              <w:tab/>
              <w:t>Wskazuje na mapie obszar własnego regionu oraz małej ojczyzny i wymienia ich walory środowiska geograficznego.</w:t>
            </w:r>
          </w:p>
        </w:tc>
      </w:tr>
      <w:tr w:rsidR="00804724">
        <w:trPr>
          <w:trHeight w:val="6064"/>
        </w:trPr>
        <w:tc>
          <w:tcPr>
            <w:tcW w:w="1700" w:type="dxa"/>
          </w:tcPr>
          <w:p w:rsidR="00804724" w:rsidRDefault="00C22C23">
            <w:pPr>
              <w:pStyle w:val="TableParagraph"/>
              <w:spacing w:before="90"/>
              <w:ind w:left="712" w:right="122" w:hanging="48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Dostateczna </w:t>
            </w:r>
            <w:r>
              <w:rPr>
                <w:b/>
                <w:spacing w:val="-4"/>
                <w:sz w:val="24"/>
              </w:rPr>
              <w:t>(3)</w:t>
            </w:r>
          </w:p>
        </w:tc>
        <w:tc>
          <w:tcPr>
            <w:tcW w:w="7938" w:type="dxa"/>
          </w:tcPr>
          <w:p w:rsidR="00804724" w:rsidRDefault="00C22C23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  <w:tab w:val="left" w:pos="289"/>
              </w:tabs>
              <w:spacing w:before="90"/>
              <w:ind w:left="186" w:right="97" w:hanging="85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>Odczytuje szerokość i długość geograficzną wybranych punktów na mapie Polski i Europy oraz omawia zlodowacenia na obszarze Polski i nizinne oraz górskie formy polodowcowe.</w:t>
            </w:r>
          </w:p>
          <w:p w:rsidR="00804724" w:rsidRDefault="00C22C23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  <w:tab w:val="left" w:pos="356"/>
              </w:tabs>
              <w:ind w:left="186" w:right="96" w:hanging="85"/>
              <w:rPr>
                <w:sz w:val="24"/>
              </w:rPr>
            </w:pPr>
            <w:r>
              <w:rPr>
                <w:sz w:val="24"/>
              </w:rPr>
              <w:tab/>
              <w:t>Omawia zróżnicowanie elementów klimatu (temperatura, opady, okres wegetacyjny) oraz</w:t>
            </w:r>
            <w:r>
              <w:rPr>
                <w:sz w:val="24"/>
              </w:rPr>
              <w:t xml:space="preserve"> właściwości fizyczne i przyrodnicze Morza Bałtyckiego.</w:t>
            </w:r>
          </w:p>
          <w:p w:rsidR="00804724" w:rsidRDefault="00C22C23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  <w:tab w:val="left" w:pos="268"/>
              </w:tabs>
              <w:ind w:left="186" w:right="98" w:hanging="85"/>
              <w:rPr>
                <w:sz w:val="24"/>
              </w:rPr>
            </w:pPr>
            <w:r>
              <w:rPr>
                <w:sz w:val="24"/>
              </w:rPr>
              <w:tab/>
              <w:t>Charakteryzuje wybrane typy gleb, strukturę gatunkową lasów oraz wybrane parki narodowe w Polsce.</w:t>
            </w:r>
          </w:p>
          <w:p w:rsidR="00804724" w:rsidRDefault="00C22C23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  <w:tab w:val="left" w:pos="233"/>
              </w:tabs>
              <w:ind w:left="186" w:right="92" w:hanging="85"/>
              <w:rPr>
                <w:sz w:val="24"/>
              </w:rPr>
            </w:pPr>
            <w:r>
              <w:rPr>
                <w:sz w:val="24"/>
              </w:rPr>
              <w:t>Przedstawia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zmiany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liczby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Polski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wojnie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światowej,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przestrzenne zróżnicowanie gęstości zaludnienia i przyrostu naturalnego oraz przyczyny migracji wewnętrznych i zagranicznych.</w:t>
            </w:r>
          </w:p>
          <w:p w:rsidR="00804724" w:rsidRDefault="00C22C23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  <w:tab w:val="left" w:pos="307"/>
              </w:tabs>
              <w:ind w:left="186" w:right="97" w:hanging="85"/>
              <w:rPr>
                <w:sz w:val="24"/>
              </w:rPr>
            </w:pPr>
            <w:r>
              <w:rPr>
                <w:sz w:val="24"/>
              </w:rPr>
              <w:tab/>
              <w:t xml:space="preserve">Charakteryzuje mniejszości narodowe, etniczne i społeczności etniczne </w:t>
            </w:r>
            <w:r w:rsidR="00424A35">
              <w:rPr>
                <w:sz w:val="24"/>
              </w:rPr>
              <w:t xml:space="preserve">                  </w:t>
            </w:r>
            <w:r>
              <w:rPr>
                <w:sz w:val="24"/>
              </w:rPr>
              <w:t>w Polsce oraz wskazuje różnice między aglomeracją monocentr</w:t>
            </w:r>
            <w:r>
              <w:rPr>
                <w:sz w:val="24"/>
              </w:rPr>
              <w:t xml:space="preserve">yczną </w:t>
            </w:r>
            <w:r w:rsidR="00424A35">
              <w:rPr>
                <w:sz w:val="24"/>
              </w:rPr>
              <w:t xml:space="preserve">                          </w:t>
            </w: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policentryczną.</w:t>
            </w:r>
          </w:p>
          <w:p w:rsidR="00804724" w:rsidRDefault="00C22C23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  <w:tab w:val="left" w:pos="282"/>
              </w:tabs>
              <w:ind w:left="186" w:right="98" w:hanging="85"/>
              <w:rPr>
                <w:sz w:val="24"/>
              </w:rPr>
            </w:pPr>
            <w:r>
              <w:rPr>
                <w:sz w:val="24"/>
              </w:rPr>
              <w:tab/>
              <w:t xml:space="preserve">Opisuje warunki przyrodnicze i </w:t>
            </w:r>
            <w:proofErr w:type="spellStart"/>
            <w:r>
              <w:rPr>
                <w:sz w:val="24"/>
              </w:rPr>
              <w:t>pozaprzyrodnicze</w:t>
            </w:r>
            <w:proofErr w:type="spellEnd"/>
            <w:r>
              <w:rPr>
                <w:sz w:val="24"/>
              </w:rPr>
              <w:t xml:space="preserve"> rozwoju rolnictwa, cechy polskiego przemysłu oraz cechy gospodarki przed i po 1989 roku.</w:t>
            </w:r>
          </w:p>
          <w:p w:rsidR="00804724" w:rsidRDefault="00C22C23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  <w:tab w:val="left" w:pos="251"/>
              </w:tabs>
              <w:ind w:left="186" w:right="102" w:hanging="85"/>
              <w:rPr>
                <w:sz w:val="24"/>
              </w:rPr>
            </w:pPr>
            <w:r>
              <w:rPr>
                <w:sz w:val="24"/>
              </w:rPr>
              <w:tab/>
              <w:t xml:space="preserve">Omawia zróżnicowanie usług, sieci transportowej (drogowej i kolejowej) oraz wskazuje polskie </w:t>
            </w:r>
            <w:r>
              <w:rPr>
                <w:sz w:val="24"/>
              </w:rPr>
              <w:t>obiekty na Liście światowego dziedzictwa UNESCO.</w:t>
            </w:r>
          </w:p>
          <w:p w:rsidR="00804724" w:rsidRDefault="00C22C23">
            <w:pPr>
              <w:pStyle w:val="TableParagraph"/>
              <w:numPr>
                <w:ilvl w:val="0"/>
                <w:numId w:val="6"/>
              </w:numPr>
              <w:tabs>
                <w:tab w:val="left" w:pos="186"/>
                <w:tab w:val="left" w:pos="274"/>
              </w:tabs>
              <w:ind w:left="186" w:right="101" w:hanging="85"/>
              <w:rPr>
                <w:sz w:val="24"/>
              </w:rPr>
            </w:pPr>
            <w:r>
              <w:rPr>
                <w:sz w:val="24"/>
              </w:rPr>
              <w:tab/>
              <w:t>Przedstawia na podstawie danych statystycznych i map tematycznych cechy środowiska przyrodniczego oraz gospodarki własnego regionu.</w:t>
            </w:r>
          </w:p>
        </w:tc>
      </w:tr>
      <w:tr w:rsidR="00804724">
        <w:trPr>
          <w:trHeight w:val="455"/>
        </w:trPr>
        <w:tc>
          <w:tcPr>
            <w:tcW w:w="1700" w:type="dxa"/>
          </w:tcPr>
          <w:p w:rsidR="00804724" w:rsidRDefault="00C22C23">
            <w:pPr>
              <w:pStyle w:val="TableParagraph"/>
              <w:spacing w:before="90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Dobra</w:t>
            </w:r>
            <w:r>
              <w:rPr>
                <w:b/>
                <w:spacing w:val="-5"/>
                <w:sz w:val="24"/>
              </w:rPr>
              <w:t xml:space="preserve"> (4)</w:t>
            </w:r>
          </w:p>
        </w:tc>
        <w:tc>
          <w:tcPr>
            <w:tcW w:w="7938" w:type="dxa"/>
          </w:tcPr>
          <w:p w:rsidR="00804724" w:rsidRPr="00424A35" w:rsidRDefault="00C22C23">
            <w:pPr>
              <w:pStyle w:val="TableParagraph"/>
              <w:numPr>
                <w:ilvl w:val="0"/>
                <w:numId w:val="5"/>
              </w:numPr>
              <w:tabs>
                <w:tab w:val="left" w:pos="307"/>
              </w:tabs>
              <w:spacing w:before="90"/>
              <w:ind w:left="307" w:hanging="206"/>
              <w:jc w:val="left"/>
              <w:rPr>
                <w:sz w:val="24"/>
              </w:rPr>
            </w:pPr>
            <w:r>
              <w:rPr>
                <w:sz w:val="24"/>
              </w:rPr>
              <w:t>Oblicza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rozciągłość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południkową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równoleżnikową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Europy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Polski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oraz</w:t>
            </w:r>
          </w:p>
          <w:p w:rsidR="00424A35" w:rsidRDefault="00424A35" w:rsidP="00424A35">
            <w:pPr>
              <w:pStyle w:val="TableParagraph"/>
              <w:tabs>
                <w:tab w:val="left" w:pos="307"/>
              </w:tabs>
              <w:spacing w:before="90"/>
              <w:ind w:left="307" w:firstLine="0"/>
              <w:jc w:val="left"/>
              <w:rPr>
                <w:sz w:val="24"/>
              </w:rPr>
            </w:pPr>
          </w:p>
        </w:tc>
      </w:tr>
    </w:tbl>
    <w:p w:rsidR="00804724" w:rsidRDefault="00804724">
      <w:pPr>
        <w:pStyle w:val="TableParagraph"/>
        <w:jc w:val="left"/>
        <w:rPr>
          <w:sz w:val="24"/>
        </w:rPr>
        <w:sectPr w:rsidR="00804724">
          <w:headerReference w:type="default" r:id="rId8"/>
          <w:footerReference w:type="default" r:id="rId9"/>
          <w:type w:val="continuous"/>
          <w:pgSz w:w="11910" w:h="16840"/>
          <w:pgMar w:top="1740" w:right="1417" w:bottom="1160" w:left="708" w:header="276" w:footer="961" w:gutter="0"/>
          <w:pgNumType w:start="1"/>
          <w:cols w:space="708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0"/>
        <w:gridCol w:w="7938"/>
      </w:tblGrid>
      <w:tr w:rsidR="00804724">
        <w:trPr>
          <w:trHeight w:val="395"/>
        </w:trPr>
        <w:tc>
          <w:tcPr>
            <w:tcW w:w="1700" w:type="dxa"/>
            <w:shd w:val="clear" w:color="auto" w:fill="D8E9F6"/>
          </w:tcPr>
          <w:p w:rsidR="00804724" w:rsidRDefault="00C22C23">
            <w:pPr>
              <w:pStyle w:val="TableParagraph"/>
              <w:spacing w:before="60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7938" w:type="dxa"/>
            <w:shd w:val="clear" w:color="auto" w:fill="D8E9F6"/>
          </w:tcPr>
          <w:p w:rsidR="00804724" w:rsidRDefault="00C22C23">
            <w:pPr>
              <w:pStyle w:val="TableParagraph"/>
              <w:spacing w:before="60"/>
              <w:ind w:left="1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804724">
        <w:trPr>
          <w:trHeight w:val="5432"/>
        </w:trPr>
        <w:tc>
          <w:tcPr>
            <w:tcW w:w="1700" w:type="dxa"/>
          </w:tcPr>
          <w:p w:rsidR="00804724" w:rsidRDefault="00804724">
            <w:pPr>
              <w:pStyle w:val="TableParagraph"/>
              <w:spacing w:before="0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7938" w:type="dxa"/>
          </w:tcPr>
          <w:p w:rsidR="00804724" w:rsidRDefault="00C22C23">
            <w:pPr>
              <w:pStyle w:val="TableParagraph"/>
              <w:spacing w:before="90"/>
              <w:ind w:firstLine="0"/>
              <w:rPr>
                <w:sz w:val="24"/>
              </w:rPr>
            </w:pPr>
            <w:r>
              <w:rPr>
                <w:sz w:val="24"/>
              </w:rPr>
              <w:t>wskaźnik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gęstości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zaludnienia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współczynnik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przyrostu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naturalnego.</w:t>
            </w:r>
          </w:p>
          <w:p w:rsidR="00804724" w:rsidRDefault="00C22C23">
            <w:pPr>
              <w:pStyle w:val="TableParagraph"/>
              <w:numPr>
                <w:ilvl w:val="0"/>
                <w:numId w:val="4"/>
              </w:numPr>
              <w:tabs>
                <w:tab w:val="left" w:pos="186"/>
                <w:tab w:val="left" w:pos="262"/>
              </w:tabs>
              <w:ind w:left="186" w:right="102" w:hanging="85"/>
              <w:rPr>
                <w:sz w:val="24"/>
              </w:rPr>
            </w:pPr>
            <w:r>
              <w:rPr>
                <w:sz w:val="24"/>
              </w:rPr>
              <w:tab/>
              <w:t>Opisuje dzieje Ziemi, powstawanie węgla kamiennego, cechy różnych typów genetycznych gór oraz charakteryzuje działalność rzeźbotwórczą lądolodu</w:t>
            </w:r>
            <w:r w:rsidR="00424A35">
              <w:rPr>
                <w:sz w:val="24"/>
              </w:rPr>
              <w:t xml:space="preserve">                   </w:t>
            </w:r>
            <w:r>
              <w:rPr>
                <w:sz w:val="24"/>
              </w:rPr>
              <w:t xml:space="preserve"> i lodowców górskich.</w:t>
            </w:r>
          </w:p>
          <w:p w:rsidR="00804724" w:rsidRDefault="00C22C23">
            <w:pPr>
              <w:pStyle w:val="TableParagraph"/>
              <w:numPr>
                <w:ilvl w:val="0"/>
                <w:numId w:val="4"/>
              </w:numPr>
              <w:tabs>
                <w:tab w:val="left" w:pos="186"/>
                <w:tab w:val="left" w:pos="324"/>
              </w:tabs>
              <w:ind w:left="186" w:right="97" w:hanging="85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 xml:space="preserve">Charakteryzuje czynniki kształtujące klimat w Polsce, odczytuje dane </w:t>
            </w:r>
            <w:r w:rsidR="00424A35">
              <w:rPr>
                <w:sz w:val="24"/>
              </w:rPr>
              <w:t xml:space="preserve">                      </w:t>
            </w:r>
            <w:r>
              <w:rPr>
                <w:sz w:val="24"/>
              </w:rPr>
              <w:t xml:space="preserve">z </w:t>
            </w:r>
            <w:proofErr w:type="spellStart"/>
            <w:r>
              <w:rPr>
                <w:sz w:val="24"/>
              </w:rPr>
              <w:t>klimatogramów</w:t>
            </w:r>
            <w:proofErr w:type="spellEnd"/>
            <w:r>
              <w:rPr>
                <w:sz w:val="24"/>
              </w:rPr>
              <w:t>, wyjaśnia powstawanie wiatrów lokalnych oraz asymetrię dorzeczy Wisły i Odry.</w:t>
            </w:r>
          </w:p>
          <w:p w:rsidR="00804724" w:rsidRDefault="00C22C23">
            <w:pPr>
              <w:pStyle w:val="TableParagraph"/>
              <w:numPr>
                <w:ilvl w:val="0"/>
                <w:numId w:val="4"/>
              </w:numPr>
              <w:tabs>
                <w:tab w:val="left" w:pos="186"/>
                <w:tab w:val="left" w:pos="248"/>
              </w:tabs>
              <w:ind w:left="186" w:right="103" w:hanging="85"/>
              <w:rPr>
                <w:sz w:val="24"/>
              </w:rPr>
            </w:pPr>
            <w:r>
              <w:rPr>
                <w:sz w:val="24"/>
              </w:rPr>
              <w:tab/>
              <w:t>Analizuje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strukturę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narodowościową,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wiekową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zawodową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Polski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 podstawie piramidy wieku i płci oraz danych statystycznych.</w:t>
            </w:r>
          </w:p>
          <w:p w:rsidR="00804724" w:rsidRDefault="00C22C23">
            <w:pPr>
              <w:pStyle w:val="TableParagraph"/>
              <w:numPr>
                <w:ilvl w:val="0"/>
                <w:numId w:val="4"/>
              </w:numPr>
              <w:tabs>
                <w:tab w:val="left" w:pos="186"/>
                <w:tab w:val="left" w:pos="234"/>
              </w:tabs>
              <w:ind w:left="186" w:right="86" w:hanging="85"/>
              <w:rPr>
                <w:sz w:val="24"/>
              </w:rPr>
            </w:pPr>
            <w:r>
              <w:rPr>
                <w:sz w:val="24"/>
              </w:rPr>
              <w:t>Analizuje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rozmieszczenie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przemysłu,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strukturę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produkcji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energii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elektrycznej</w:t>
            </w:r>
            <w:r>
              <w:rPr>
                <w:spacing w:val="-15"/>
                <w:sz w:val="24"/>
              </w:rPr>
              <w:t xml:space="preserve"> </w:t>
            </w:r>
            <w:r w:rsidR="00424A35">
              <w:rPr>
                <w:spacing w:val="-15"/>
                <w:sz w:val="24"/>
              </w:rPr>
              <w:t xml:space="preserve">  </w:t>
            </w:r>
            <w:r>
              <w:rPr>
                <w:sz w:val="24"/>
              </w:rPr>
              <w:t>w Polsce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Europy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rolę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rolnictwa,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przemysłu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usług</w:t>
            </w:r>
            <w:r>
              <w:rPr>
                <w:spacing w:val="-5"/>
                <w:sz w:val="24"/>
              </w:rPr>
              <w:t xml:space="preserve"> </w:t>
            </w:r>
            <w:r w:rsidR="00424A35">
              <w:rPr>
                <w:spacing w:val="-5"/>
                <w:sz w:val="24"/>
              </w:rPr>
              <w:t xml:space="preserve">                     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rozwoju społeczno-gospodarczym kraju.</w:t>
            </w:r>
          </w:p>
          <w:p w:rsidR="00804724" w:rsidRDefault="00C22C23">
            <w:pPr>
              <w:pStyle w:val="TableParagraph"/>
              <w:numPr>
                <w:ilvl w:val="0"/>
                <w:numId w:val="4"/>
              </w:numPr>
              <w:tabs>
                <w:tab w:val="left" w:pos="186"/>
                <w:tab w:val="left" w:pos="310"/>
              </w:tabs>
              <w:ind w:left="186" w:right="84" w:hanging="85"/>
              <w:rPr>
                <w:sz w:val="24"/>
              </w:rPr>
            </w:pPr>
            <w:r>
              <w:rPr>
                <w:sz w:val="24"/>
              </w:rPr>
              <w:tab/>
              <w:t>Char</w:t>
            </w:r>
            <w:r>
              <w:rPr>
                <w:sz w:val="24"/>
              </w:rPr>
              <w:t>akteryzuje udział poszczególnych rodzajów transportu w przewozach pasażerów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ładunków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przedstawia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niskiego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salda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bilansu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handlu </w:t>
            </w:r>
            <w:r>
              <w:rPr>
                <w:spacing w:val="-2"/>
                <w:sz w:val="24"/>
              </w:rPr>
              <w:t>zagranicznego.</w:t>
            </w:r>
          </w:p>
          <w:p w:rsidR="00804724" w:rsidRDefault="00C22C23">
            <w:pPr>
              <w:pStyle w:val="TableParagraph"/>
              <w:numPr>
                <w:ilvl w:val="0"/>
                <w:numId w:val="4"/>
              </w:numPr>
              <w:tabs>
                <w:tab w:val="left" w:pos="186"/>
                <w:tab w:val="left" w:pos="320"/>
              </w:tabs>
              <w:ind w:left="186" w:right="97" w:hanging="85"/>
              <w:rPr>
                <w:sz w:val="24"/>
              </w:rPr>
            </w:pPr>
            <w:r>
              <w:rPr>
                <w:sz w:val="24"/>
              </w:rPr>
              <w:tab/>
              <w:t>Wyjaśnia uwarunkowania zróżnicowania środowiska przyrodniczego oraz analizuje genezę rzeźby tere</w:t>
            </w:r>
            <w:r>
              <w:rPr>
                <w:sz w:val="24"/>
              </w:rPr>
              <w:t>nu własnego regionu i małej ojczyzny.</w:t>
            </w:r>
          </w:p>
        </w:tc>
      </w:tr>
      <w:tr w:rsidR="00804724">
        <w:trPr>
          <w:trHeight w:val="5352"/>
        </w:trPr>
        <w:tc>
          <w:tcPr>
            <w:tcW w:w="1700" w:type="dxa"/>
          </w:tcPr>
          <w:p w:rsidR="00804724" w:rsidRDefault="00C22C23">
            <w:pPr>
              <w:pStyle w:val="TableParagraph"/>
              <w:spacing w:before="90"/>
              <w:ind w:left="712" w:right="122" w:hanging="57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dobra </w:t>
            </w:r>
            <w:r>
              <w:rPr>
                <w:b/>
                <w:spacing w:val="-4"/>
                <w:sz w:val="24"/>
              </w:rPr>
              <w:t>(5)</w:t>
            </w:r>
          </w:p>
        </w:tc>
        <w:tc>
          <w:tcPr>
            <w:tcW w:w="7938" w:type="dxa"/>
          </w:tcPr>
          <w:p w:rsidR="00804724" w:rsidRDefault="00C22C23">
            <w:pPr>
              <w:pStyle w:val="TableParagraph"/>
              <w:numPr>
                <w:ilvl w:val="0"/>
                <w:numId w:val="3"/>
              </w:numPr>
              <w:tabs>
                <w:tab w:val="left" w:pos="186"/>
                <w:tab w:val="left" w:pos="256"/>
              </w:tabs>
              <w:spacing w:before="90"/>
              <w:ind w:left="186" w:right="99" w:hanging="85"/>
              <w:rPr>
                <w:sz w:val="24"/>
              </w:rPr>
            </w:pPr>
            <w:r>
              <w:rPr>
                <w:sz w:val="24"/>
              </w:rPr>
              <w:tab/>
              <w:t>Rozróżnia konsekwencje położenia geograficznego i politycznego Polski oraz wykazuje pasowość rzeźby terenu kraju.</w:t>
            </w:r>
          </w:p>
          <w:p w:rsidR="00804724" w:rsidRDefault="00C22C23">
            <w:pPr>
              <w:pStyle w:val="TableParagraph"/>
              <w:numPr>
                <w:ilvl w:val="0"/>
                <w:numId w:val="3"/>
              </w:numPr>
              <w:tabs>
                <w:tab w:val="left" w:pos="186"/>
                <w:tab w:val="left" w:pos="317"/>
              </w:tabs>
              <w:ind w:left="186" w:right="96" w:hanging="85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 xml:space="preserve">Opisuje rozkład temperatury i opadów na podstawie map tematycznych, omawia typy jezior, metody ochrony przeciwpowodziowej oraz budującą </w:t>
            </w:r>
            <w:r w:rsidR="00424A35">
              <w:rPr>
                <w:sz w:val="24"/>
              </w:rPr>
              <w:t xml:space="preserve">                    </w:t>
            </w:r>
            <w:r>
              <w:rPr>
                <w:sz w:val="24"/>
              </w:rPr>
              <w:t>i niszczącą działalność Bałtyku.</w:t>
            </w:r>
          </w:p>
          <w:p w:rsidR="00804724" w:rsidRDefault="00C22C23">
            <w:pPr>
              <w:pStyle w:val="TableParagraph"/>
              <w:numPr>
                <w:ilvl w:val="0"/>
                <w:numId w:val="3"/>
              </w:numPr>
              <w:tabs>
                <w:tab w:val="left" w:pos="186"/>
                <w:tab w:val="left" w:pos="294"/>
              </w:tabs>
              <w:ind w:left="186" w:right="90" w:hanging="85"/>
              <w:rPr>
                <w:sz w:val="24"/>
              </w:rPr>
            </w:pPr>
            <w:r>
              <w:rPr>
                <w:sz w:val="24"/>
              </w:rPr>
              <w:tab/>
              <w:t>Oblicza przyrost rzeczywisty i współczynnik przyrostu rzeczywistego oraz wyjaśnia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wpły</w:t>
            </w:r>
            <w:r>
              <w:rPr>
                <w:sz w:val="24"/>
              </w:rPr>
              <w:t>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procesów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migracyjnych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strukturę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wieku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zagospodarowanie stref podmiejskich (np. Warszawy, Krakowa).</w:t>
            </w:r>
          </w:p>
          <w:p w:rsidR="00804724" w:rsidRDefault="00C22C23">
            <w:pPr>
              <w:pStyle w:val="TableParagraph"/>
              <w:numPr>
                <w:ilvl w:val="0"/>
                <w:numId w:val="3"/>
              </w:numPr>
              <w:tabs>
                <w:tab w:val="left" w:pos="186"/>
                <w:tab w:val="left" w:pos="303"/>
              </w:tabs>
              <w:ind w:left="186" w:right="97" w:hanging="85"/>
              <w:rPr>
                <w:sz w:val="24"/>
              </w:rPr>
            </w:pPr>
            <w:r>
              <w:rPr>
                <w:sz w:val="24"/>
              </w:rPr>
              <w:tab/>
              <w:t>Analizuje przyczyny i skutki restrukturyzacji polskiego przemysłu</w:t>
            </w:r>
            <w:r w:rsidR="00424A35">
              <w:rPr>
                <w:sz w:val="24"/>
              </w:rPr>
              <w:t xml:space="preserve">                       </w:t>
            </w:r>
            <w:r>
              <w:rPr>
                <w:sz w:val="24"/>
              </w:rPr>
              <w:t xml:space="preserve"> (np. w konurbacji katowickiej i aglomeracji łódzkiej) oraz zmiany w strukturze prod</w:t>
            </w:r>
            <w:r>
              <w:rPr>
                <w:sz w:val="24"/>
              </w:rPr>
              <w:t>ukcji energii po 1989 roku.</w:t>
            </w:r>
          </w:p>
          <w:p w:rsidR="00804724" w:rsidRDefault="00C22C23">
            <w:pPr>
              <w:pStyle w:val="TableParagraph"/>
              <w:numPr>
                <w:ilvl w:val="0"/>
                <w:numId w:val="3"/>
              </w:numPr>
              <w:tabs>
                <w:tab w:val="left" w:pos="186"/>
                <w:tab w:val="left" w:pos="275"/>
              </w:tabs>
              <w:ind w:left="186" w:right="97" w:hanging="85"/>
              <w:rPr>
                <w:sz w:val="24"/>
              </w:rPr>
            </w:pPr>
            <w:r>
              <w:rPr>
                <w:sz w:val="24"/>
              </w:rPr>
              <w:tab/>
              <w:t>Wyjaśnia przyczyny zróżnicowania sieci transportowej w Polsce, prezentuje problemy transportu wodnego i lotniczego oraz ocenia znaczenie handlu zagranicznego i turystyki dla gospodarki.</w:t>
            </w:r>
          </w:p>
          <w:p w:rsidR="00804724" w:rsidRDefault="00C22C23">
            <w:pPr>
              <w:pStyle w:val="TableParagraph"/>
              <w:numPr>
                <w:ilvl w:val="0"/>
                <w:numId w:val="3"/>
              </w:numPr>
              <w:tabs>
                <w:tab w:val="left" w:pos="186"/>
                <w:tab w:val="left" w:pos="332"/>
              </w:tabs>
              <w:ind w:left="186" w:right="97" w:hanging="85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>Prezentuje w dowolnej formie (np. prezentacji, plakatu) przyrodnicze</w:t>
            </w:r>
            <w:r w:rsidR="00424A35">
              <w:rPr>
                <w:sz w:val="24"/>
              </w:rPr>
              <w:t xml:space="preserve">                     </w:t>
            </w:r>
            <w:r>
              <w:rPr>
                <w:sz w:val="24"/>
              </w:rPr>
              <w:t xml:space="preserve"> i kulturowe walory swojego regionu oraz atrakcyjność osadniczą i gospodarczą małej ojczyzny.</w:t>
            </w:r>
          </w:p>
        </w:tc>
      </w:tr>
      <w:tr w:rsidR="00804724">
        <w:trPr>
          <w:trHeight w:val="2548"/>
        </w:trPr>
        <w:tc>
          <w:tcPr>
            <w:tcW w:w="1700" w:type="dxa"/>
          </w:tcPr>
          <w:p w:rsidR="00804724" w:rsidRDefault="00C22C23">
            <w:pPr>
              <w:pStyle w:val="TableParagraph"/>
              <w:spacing w:before="90"/>
              <w:ind w:left="12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Celująca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(6)</w:t>
            </w:r>
          </w:p>
        </w:tc>
        <w:tc>
          <w:tcPr>
            <w:tcW w:w="7938" w:type="dxa"/>
          </w:tcPr>
          <w:p w:rsidR="00804724" w:rsidRDefault="00C22C23">
            <w:pPr>
              <w:pStyle w:val="TableParagraph"/>
              <w:numPr>
                <w:ilvl w:val="0"/>
                <w:numId w:val="2"/>
              </w:numPr>
              <w:tabs>
                <w:tab w:val="left" w:pos="186"/>
                <w:tab w:val="left" w:pos="448"/>
              </w:tabs>
              <w:spacing w:before="90"/>
              <w:ind w:left="186" w:right="98" w:hanging="85"/>
              <w:rPr>
                <w:sz w:val="24"/>
              </w:rPr>
            </w:pPr>
            <w:r>
              <w:rPr>
                <w:sz w:val="24"/>
              </w:rPr>
              <w:tab/>
              <w:t>Wykazuje zależności przyczynowo-skutkowe między wydarzeniami geologicznymi (ruc</w:t>
            </w:r>
            <w:r>
              <w:rPr>
                <w:sz w:val="24"/>
              </w:rPr>
              <w:t>hami górotwórczymi, zlodowaceniami) a współczesnym ukształtowaniem powierzchni Polski i rozmieszczeniem surowców.</w:t>
            </w:r>
          </w:p>
          <w:p w:rsidR="00804724" w:rsidRDefault="00C22C23">
            <w:pPr>
              <w:pStyle w:val="TableParagraph"/>
              <w:numPr>
                <w:ilvl w:val="0"/>
                <w:numId w:val="2"/>
              </w:numPr>
              <w:tabs>
                <w:tab w:val="left" w:pos="186"/>
                <w:tab w:val="left" w:pos="320"/>
              </w:tabs>
              <w:ind w:left="186" w:right="96" w:hanging="85"/>
              <w:rPr>
                <w:sz w:val="24"/>
              </w:rPr>
            </w:pPr>
            <w:r>
              <w:rPr>
                <w:sz w:val="24"/>
              </w:rPr>
              <w:tab/>
              <w:t xml:space="preserve">Ocenia przydatność rolniczą gleb, rolę parków narodowych oraz wpływ wylesiania, regulacji rzek i zabudowy obszarów zalewowych na przebieg </w:t>
            </w:r>
            <w:r>
              <w:rPr>
                <w:spacing w:val="-2"/>
                <w:sz w:val="24"/>
              </w:rPr>
              <w:t>pow</w:t>
            </w:r>
            <w:r>
              <w:rPr>
                <w:spacing w:val="-2"/>
                <w:sz w:val="24"/>
              </w:rPr>
              <w:t>odzi.</w:t>
            </w:r>
          </w:p>
          <w:p w:rsidR="00804724" w:rsidRDefault="00C22C23">
            <w:pPr>
              <w:pStyle w:val="TableParagraph"/>
              <w:numPr>
                <w:ilvl w:val="0"/>
                <w:numId w:val="2"/>
              </w:numPr>
              <w:tabs>
                <w:tab w:val="left" w:pos="186"/>
                <w:tab w:val="left" w:pos="376"/>
              </w:tabs>
              <w:ind w:left="186" w:right="97" w:hanging="85"/>
              <w:rPr>
                <w:sz w:val="24"/>
              </w:rPr>
            </w:pPr>
            <w:r>
              <w:rPr>
                <w:sz w:val="24"/>
              </w:rPr>
              <w:tab/>
              <w:t>Analizuje ekonomiczne i społeczne konsekwencje niskiego przyrostu naturalnego,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starzenia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się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społeczeństwa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oraz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nierównomiernego</w:t>
            </w:r>
          </w:p>
        </w:tc>
      </w:tr>
    </w:tbl>
    <w:p w:rsidR="00804724" w:rsidRDefault="00804724">
      <w:pPr>
        <w:pStyle w:val="TableParagraph"/>
        <w:rPr>
          <w:sz w:val="24"/>
        </w:rPr>
        <w:sectPr w:rsidR="00804724">
          <w:type w:val="continuous"/>
          <w:pgSz w:w="11910" w:h="16840"/>
          <w:pgMar w:top="1820" w:right="1417" w:bottom="1160" w:left="708" w:header="276" w:footer="961" w:gutter="0"/>
          <w:cols w:space="708"/>
        </w:sectPr>
      </w:pPr>
    </w:p>
    <w:p w:rsidR="00804724" w:rsidRDefault="00804724">
      <w:pPr>
        <w:spacing w:before="4"/>
        <w:rPr>
          <w:b/>
          <w:sz w:val="6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0"/>
        <w:gridCol w:w="7938"/>
      </w:tblGrid>
      <w:tr w:rsidR="00804724">
        <w:trPr>
          <w:trHeight w:val="395"/>
        </w:trPr>
        <w:tc>
          <w:tcPr>
            <w:tcW w:w="1700" w:type="dxa"/>
            <w:shd w:val="clear" w:color="auto" w:fill="D8E9F6"/>
          </w:tcPr>
          <w:p w:rsidR="00804724" w:rsidRDefault="00C22C23">
            <w:pPr>
              <w:pStyle w:val="TableParagraph"/>
              <w:spacing w:before="60"/>
              <w:ind w:left="525" w:firstLine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7938" w:type="dxa"/>
            <w:shd w:val="clear" w:color="auto" w:fill="D8E9F6"/>
          </w:tcPr>
          <w:p w:rsidR="00804724" w:rsidRDefault="00C22C23">
            <w:pPr>
              <w:pStyle w:val="TableParagraph"/>
              <w:spacing w:before="60"/>
              <w:ind w:left="1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804724">
        <w:trPr>
          <w:trHeight w:val="3535"/>
        </w:trPr>
        <w:tc>
          <w:tcPr>
            <w:tcW w:w="1700" w:type="dxa"/>
          </w:tcPr>
          <w:p w:rsidR="00804724" w:rsidRDefault="00804724">
            <w:pPr>
              <w:pStyle w:val="TableParagraph"/>
              <w:spacing w:before="0"/>
              <w:ind w:left="0" w:firstLine="0"/>
              <w:jc w:val="left"/>
              <w:rPr>
                <w:sz w:val="24"/>
              </w:rPr>
            </w:pPr>
          </w:p>
        </w:tc>
        <w:tc>
          <w:tcPr>
            <w:tcW w:w="7938" w:type="dxa"/>
          </w:tcPr>
          <w:p w:rsidR="00804724" w:rsidRDefault="00C22C23">
            <w:pPr>
              <w:pStyle w:val="TableParagraph"/>
              <w:spacing w:before="90"/>
              <w:ind w:firstLine="0"/>
              <w:rPr>
                <w:sz w:val="24"/>
              </w:rPr>
            </w:pPr>
            <w:r>
              <w:rPr>
                <w:sz w:val="24"/>
              </w:rPr>
              <w:t>rozmieszczenia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ludności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Polsce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Europie.</w:t>
            </w:r>
          </w:p>
          <w:p w:rsidR="00804724" w:rsidRDefault="00C22C23">
            <w:pPr>
              <w:pStyle w:val="TableParagraph"/>
              <w:numPr>
                <w:ilvl w:val="0"/>
                <w:numId w:val="1"/>
              </w:numPr>
              <w:tabs>
                <w:tab w:val="left" w:pos="186"/>
                <w:tab w:val="left" w:pos="301"/>
              </w:tabs>
              <w:ind w:left="186" w:right="98" w:hanging="85"/>
              <w:rPr>
                <w:sz w:val="24"/>
              </w:rPr>
            </w:pPr>
            <w:r>
              <w:rPr>
                <w:sz w:val="24"/>
              </w:rPr>
              <w:tab/>
            </w:r>
            <w:r>
              <w:rPr>
                <w:sz w:val="24"/>
              </w:rPr>
              <w:t>Wykazuje wpływ przemian gospodarczych po 1989/1998 roku na zmiany struktury zatrudnienia oraz analizuje warunki rozwoju energetyki opartej na źródłach odnawialnych i nieodnawialnych.</w:t>
            </w:r>
          </w:p>
          <w:p w:rsidR="00804724" w:rsidRDefault="00C22C23">
            <w:pPr>
              <w:pStyle w:val="TableParagraph"/>
              <w:numPr>
                <w:ilvl w:val="0"/>
                <w:numId w:val="1"/>
              </w:numPr>
              <w:tabs>
                <w:tab w:val="left" w:pos="186"/>
                <w:tab w:val="left" w:pos="301"/>
              </w:tabs>
              <w:ind w:left="186" w:right="98" w:hanging="85"/>
              <w:rPr>
                <w:sz w:val="24"/>
              </w:rPr>
            </w:pPr>
            <w:r>
              <w:rPr>
                <w:sz w:val="24"/>
              </w:rPr>
              <w:tab/>
              <w:t xml:space="preserve">Identyfikuje związki między rozwojem transportu morskiego a lokalizacją </w:t>
            </w:r>
            <w:r>
              <w:rPr>
                <w:sz w:val="24"/>
              </w:rPr>
              <w:t>inwestycji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przykładzie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Trójmiasta)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ocenia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poziom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rozwoju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turystyki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 Polsce na tle innych krajów Europy.</w:t>
            </w:r>
          </w:p>
          <w:p w:rsidR="00804724" w:rsidRDefault="00C22C23">
            <w:pPr>
              <w:pStyle w:val="TableParagraph"/>
              <w:numPr>
                <w:ilvl w:val="0"/>
                <w:numId w:val="1"/>
              </w:numPr>
              <w:tabs>
                <w:tab w:val="left" w:pos="186"/>
                <w:tab w:val="left" w:pos="297"/>
              </w:tabs>
              <w:ind w:left="186" w:right="84" w:hanging="85"/>
              <w:rPr>
                <w:sz w:val="24"/>
              </w:rPr>
            </w:pPr>
            <w:r>
              <w:rPr>
                <w:sz w:val="24"/>
              </w:rPr>
              <w:tab/>
              <w:t>Projektuje na podstawie własnych obserwacji terenowych oraz materiałów źródłowych trasę wycieczki krajoznawczej po własnym regionie lub małej</w:t>
            </w:r>
            <w:r>
              <w:rPr>
                <w:sz w:val="24"/>
              </w:rPr>
              <w:t xml:space="preserve"> ojczyźnie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wraz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działaniami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służącymi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ochronie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środowiska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poprawie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jakości życia społeczności lokalnej.</w:t>
            </w:r>
          </w:p>
        </w:tc>
      </w:tr>
    </w:tbl>
    <w:p w:rsidR="00C22C23" w:rsidRDefault="00C22C23"/>
    <w:sectPr w:rsidR="00C22C23" w:rsidSect="00804724">
      <w:pgSz w:w="11910" w:h="16840"/>
      <w:pgMar w:top="1740" w:right="1417" w:bottom="1180" w:left="708" w:header="276" w:footer="961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2C23" w:rsidRDefault="00C22C23" w:rsidP="00804724">
      <w:r>
        <w:separator/>
      </w:r>
    </w:p>
  </w:endnote>
  <w:endnote w:type="continuationSeparator" w:id="0">
    <w:p w:rsidR="00C22C23" w:rsidRDefault="00C22C23" w:rsidP="008047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24" w:rsidRDefault="00804724">
    <w:pPr>
      <w:pStyle w:val="Tekstpodstawowy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2.15pt;margin-top:781.15pt;width:12.25pt;height:13.65pt;z-index:-15805440;mso-position-horizontal-relative:page;mso-position-vertical-relative:page" filled="f" stroked="f">
          <v:textbox inset="0,0,0,0">
            <w:txbxContent>
              <w:p w:rsidR="00804724" w:rsidRDefault="00804724">
                <w:pPr>
                  <w:spacing w:before="11"/>
                  <w:ind w:left="6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C22C23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424A35">
                  <w:rPr>
                    <w:noProof/>
                    <w:spacing w:val="-10"/>
                    <w:sz w:val="21"/>
                  </w:rPr>
                  <w:t>1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2C23" w:rsidRDefault="00C22C23" w:rsidP="00804724">
      <w:r>
        <w:separator/>
      </w:r>
    </w:p>
  </w:footnote>
  <w:footnote w:type="continuationSeparator" w:id="0">
    <w:p w:rsidR="00C22C23" w:rsidRDefault="00C22C23" w:rsidP="008047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24" w:rsidRDefault="00804724">
    <w:pPr>
      <w:pStyle w:val="Tekstpodstawowy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189.1pt;margin-top:35.5pt;width:358.1pt;height:29.1pt;z-index:-15805952;mso-position-horizontal-relative:page;mso-position-vertical-relative:page" filled="f" stroked="f">
          <v:textbox inset="0,0,0,0">
            <w:txbxContent>
              <w:p w:rsidR="00804724" w:rsidRPr="00424A35" w:rsidRDefault="00804724" w:rsidP="00424A35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268B5"/>
    <w:multiLevelType w:val="hybridMultilevel"/>
    <w:tmpl w:val="57524C08"/>
    <w:lvl w:ilvl="0" w:tplc="60DC5D80">
      <w:numFmt w:val="bullet"/>
      <w:lvlText w:val="•"/>
      <w:lvlJc w:val="left"/>
      <w:pPr>
        <w:ind w:left="187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4684D72">
      <w:numFmt w:val="bullet"/>
      <w:lvlText w:val="•"/>
      <w:lvlJc w:val="left"/>
      <w:pPr>
        <w:ind w:left="954" w:hanging="187"/>
      </w:pPr>
      <w:rPr>
        <w:rFonts w:hint="default"/>
        <w:lang w:val="pl-PL" w:eastAsia="en-US" w:bidi="ar-SA"/>
      </w:rPr>
    </w:lvl>
    <w:lvl w:ilvl="2" w:tplc="9F9CD032">
      <w:numFmt w:val="bullet"/>
      <w:lvlText w:val="•"/>
      <w:lvlJc w:val="left"/>
      <w:pPr>
        <w:ind w:left="1729" w:hanging="187"/>
      </w:pPr>
      <w:rPr>
        <w:rFonts w:hint="default"/>
        <w:lang w:val="pl-PL" w:eastAsia="en-US" w:bidi="ar-SA"/>
      </w:rPr>
    </w:lvl>
    <w:lvl w:ilvl="3" w:tplc="8E8E8AF2">
      <w:numFmt w:val="bullet"/>
      <w:lvlText w:val="•"/>
      <w:lvlJc w:val="left"/>
      <w:pPr>
        <w:ind w:left="2504" w:hanging="187"/>
      </w:pPr>
      <w:rPr>
        <w:rFonts w:hint="default"/>
        <w:lang w:val="pl-PL" w:eastAsia="en-US" w:bidi="ar-SA"/>
      </w:rPr>
    </w:lvl>
    <w:lvl w:ilvl="4" w:tplc="00F27BD8">
      <w:numFmt w:val="bullet"/>
      <w:lvlText w:val="•"/>
      <w:lvlJc w:val="left"/>
      <w:pPr>
        <w:ind w:left="3279" w:hanging="187"/>
      </w:pPr>
      <w:rPr>
        <w:rFonts w:hint="default"/>
        <w:lang w:val="pl-PL" w:eastAsia="en-US" w:bidi="ar-SA"/>
      </w:rPr>
    </w:lvl>
    <w:lvl w:ilvl="5" w:tplc="9522A0F0">
      <w:numFmt w:val="bullet"/>
      <w:lvlText w:val="•"/>
      <w:lvlJc w:val="left"/>
      <w:pPr>
        <w:ind w:left="4054" w:hanging="187"/>
      </w:pPr>
      <w:rPr>
        <w:rFonts w:hint="default"/>
        <w:lang w:val="pl-PL" w:eastAsia="en-US" w:bidi="ar-SA"/>
      </w:rPr>
    </w:lvl>
    <w:lvl w:ilvl="6" w:tplc="C2885640">
      <w:numFmt w:val="bullet"/>
      <w:lvlText w:val="•"/>
      <w:lvlJc w:val="left"/>
      <w:pPr>
        <w:ind w:left="4828" w:hanging="187"/>
      </w:pPr>
      <w:rPr>
        <w:rFonts w:hint="default"/>
        <w:lang w:val="pl-PL" w:eastAsia="en-US" w:bidi="ar-SA"/>
      </w:rPr>
    </w:lvl>
    <w:lvl w:ilvl="7" w:tplc="35E874BE">
      <w:numFmt w:val="bullet"/>
      <w:lvlText w:val="•"/>
      <w:lvlJc w:val="left"/>
      <w:pPr>
        <w:ind w:left="5603" w:hanging="187"/>
      </w:pPr>
      <w:rPr>
        <w:rFonts w:hint="default"/>
        <w:lang w:val="pl-PL" w:eastAsia="en-US" w:bidi="ar-SA"/>
      </w:rPr>
    </w:lvl>
    <w:lvl w:ilvl="8" w:tplc="25AC8A38">
      <w:numFmt w:val="bullet"/>
      <w:lvlText w:val="•"/>
      <w:lvlJc w:val="left"/>
      <w:pPr>
        <w:ind w:left="6378" w:hanging="187"/>
      </w:pPr>
      <w:rPr>
        <w:rFonts w:hint="default"/>
        <w:lang w:val="pl-PL" w:eastAsia="en-US" w:bidi="ar-SA"/>
      </w:rPr>
    </w:lvl>
  </w:abstractNum>
  <w:abstractNum w:abstractNumId="1">
    <w:nsid w:val="35E141F8"/>
    <w:multiLevelType w:val="hybridMultilevel"/>
    <w:tmpl w:val="0C1CF68E"/>
    <w:lvl w:ilvl="0" w:tplc="6DF6F4B0">
      <w:numFmt w:val="bullet"/>
      <w:lvlText w:val="•"/>
      <w:lvlJc w:val="left"/>
      <w:pPr>
        <w:ind w:left="187" w:hanging="1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79A323A">
      <w:numFmt w:val="bullet"/>
      <w:lvlText w:val="•"/>
      <w:lvlJc w:val="left"/>
      <w:pPr>
        <w:ind w:left="954" w:hanging="162"/>
      </w:pPr>
      <w:rPr>
        <w:rFonts w:hint="default"/>
        <w:lang w:val="pl-PL" w:eastAsia="en-US" w:bidi="ar-SA"/>
      </w:rPr>
    </w:lvl>
    <w:lvl w:ilvl="2" w:tplc="249A7D38">
      <w:numFmt w:val="bullet"/>
      <w:lvlText w:val="•"/>
      <w:lvlJc w:val="left"/>
      <w:pPr>
        <w:ind w:left="1729" w:hanging="162"/>
      </w:pPr>
      <w:rPr>
        <w:rFonts w:hint="default"/>
        <w:lang w:val="pl-PL" w:eastAsia="en-US" w:bidi="ar-SA"/>
      </w:rPr>
    </w:lvl>
    <w:lvl w:ilvl="3" w:tplc="75769234">
      <w:numFmt w:val="bullet"/>
      <w:lvlText w:val="•"/>
      <w:lvlJc w:val="left"/>
      <w:pPr>
        <w:ind w:left="2504" w:hanging="162"/>
      </w:pPr>
      <w:rPr>
        <w:rFonts w:hint="default"/>
        <w:lang w:val="pl-PL" w:eastAsia="en-US" w:bidi="ar-SA"/>
      </w:rPr>
    </w:lvl>
    <w:lvl w:ilvl="4" w:tplc="700852E2">
      <w:numFmt w:val="bullet"/>
      <w:lvlText w:val="•"/>
      <w:lvlJc w:val="left"/>
      <w:pPr>
        <w:ind w:left="3279" w:hanging="162"/>
      </w:pPr>
      <w:rPr>
        <w:rFonts w:hint="default"/>
        <w:lang w:val="pl-PL" w:eastAsia="en-US" w:bidi="ar-SA"/>
      </w:rPr>
    </w:lvl>
    <w:lvl w:ilvl="5" w:tplc="0F30E140">
      <w:numFmt w:val="bullet"/>
      <w:lvlText w:val="•"/>
      <w:lvlJc w:val="left"/>
      <w:pPr>
        <w:ind w:left="4054" w:hanging="162"/>
      </w:pPr>
      <w:rPr>
        <w:rFonts w:hint="default"/>
        <w:lang w:val="pl-PL" w:eastAsia="en-US" w:bidi="ar-SA"/>
      </w:rPr>
    </w:lvl>
    <w:lvl w:ilvl="6" w:tplc="17FC6B6A">
      <w:numFmt w:val="bullet"/>
      <w:lvlText w:val="•"/>
      <w:lvlJc w:val="left"/>
      <w:pPr>
        <w:ind w:left="4828" w:hanging="162"/>
      </w:pPr>
      <w:rPr>
        <w:rFonts w:hint="default"/>
        <w:lang w:val="pl-PL" w:eastAsia="en-US" w:bidi="ar-SA"/>
      </w:rPr>
    </w:lvl>
    <w:lvl w:ilvl="7" w:tplc="2A06A580">
      <w:numFmt w:val="bullet"/>
      <w:lvlText w:val="•"/>
      <w:lvlJc w:val="left"/>
      <w:pPr>
        <w:ind w:left="5603" w:hanging="162"/>
      </w:pPr>
      <w:rPr>
        <w:rFonts w:hint="default"/>
        <w:lang w:val="pl-PL" w:eastAsia="en-US" w:bidi="ar-SA"/>
      </w:rPr>
    </w:lvl>
    <w:lvl w:ilvl="8" w:tplc="920C4C1E">
      <w:numFmt w:val="bullet"/>
      <w:lvlText w:val="•"/>
      <w:lvlJc w:val="left"/>
      <w:pPr>
        <w:ind w:left="6378" w:hanging="162"/>
      </w:pPr>
      <w:rPr>
        <w:rFonts w:hint="default"/>
        <w:lang w:val="pl-PL" w:eastAsia="en-US" w:bidi="ar-SA"/>
      </w:rPr>
    </w:lvl>
  </w:abstractNum>
  <w:abstractNum w:abstractNumId="2">
    <w:nsid w:val="3CD570A9"/>
    <w:multiLevelType w:val="hybridMultilevel"/>
    <w:tmpl w:val="B57C0C70"/>
    <w:lvl w:ilvl="0" w:tplc="65642134">
      <w:numFmt w:val="bullet"/>
      <w:lvlText w:val="•"/>
      <w:lvlJc w:val="left"/>
      <w:pPr>
        <w:ind w:left="308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196B7AE">
      <w:numFmt w:val="bullet"/>
      <w:lvlText w:val="•"/>
      <w:lvlJc w:val="left"/>
      <w:pPr>
        <w:ind w:left="1062" w:hanging="207"/>
      </w:pPr>
      <w:rPr>
        <w:rFonts w:hint="default"/>
        <w:lang w:val="pl-PL" w:eastAsia="en-US" w:bidi="ar-SA"/>
      </w:rPr>
    </w:lvl>
    <w:lvl w:ilvl="2" w:tplc="20FEF9C2">
      <w:numFmt w:val="bullet"/>
      <w:lvlText w:val="•"/>
      <w:lvlJc w:val="left"/>
      <w:pPr>
        <w:ind w:left="1825" w:hanging="207"/>
      </w:pPr>
      <w:rPr>
        <w:rFonts w:hint="default"/>
        <w:lang w:val="pl-PL" w:eastAsia="en-US" w:bidi="ar-SA"/>
      </w:rPr>
    </w:lvl>
    <w:lvl w:ilvl="3" w:tplc="49269578">
      <w:numFmt w:val="bullet"/>
      <w:lvlText w:val="•"/>
      <w:lvlJc w:val="left"/>
      <w:pPr>
        <w:ind w:left="2588" w:hanging="207"/>
      </w:pPr>
      <w:rPr>
        <w:rFonts w:hint="default"/>
        <w:lang w:val="pl-PL" w:eastAsia="en-US" w:bidi="ar-SA"/>
      </w:rPr>
    </w:lvl>
    <w:lvl w:ilvl="4" w:tplc="8604D138">
      <w:numFmt w:val="bullet"/>
      <w:lvlText w:val="•"/>
      <w:lvlJc w:val="left"/>
      <w:pPr>
        <w:ind w:left="3351" w:hanging="207"/>
      </w:pPr>
      <w:rPr>
        <w:rFonts w:hint="default"/>
        <w:lang w:val="pl-PL" w:eastAsia="en-US" w:bidi="ar-SA"/>
      </w:rPr>
    </w:lvl>
    <w:lvl w:ilvl="5" w:tplc="EA986E72">
      <w:numFmt w:val="bullet"/>
      <w:lvlText w:val="•"/>
      <w:lvlJc w:val="left"/>
      <w:pPr>
        <w:ind w:left="4114" w:hanging="207"/>
      </w:pPr>
      <w:rPr>
        <w:rFonts w:hint="default"/>
        <w:lang w:val="pl-PL" w:eastAsia="en-US" w:bidi="ar-SA"/>
      </w:rPr>
    </w:lvl>
    <w:lvl w:ilvl="6" w:tplc="8522EED2">
      <w:numFmt w:val="bullet"/>
      <w:lvlText w:val="•"/>
      <w:lvlJc w:val="left"/>
      <w:pPr>
        <w:ind w:left="4876" w:hanging="207"/>
      </w:pPr>
      <w:rPr>
        <w:rFonts w:hint="default"/>
        <w:lang w:val="pl-PL" w:eastAsia="en-US" w:bidi="ar-SA"/>
      </w:rPr>
    </w:lvl>
    <w:lvl w:ilvl="7" w:tplc="8B0611A0">
      <w:numFmt w:val="bullet"/>
      <w:lvlText w:val="•"/>
      <w:lvlJc w:val="left"/>
      <w:pPr>
        <w:ind w:left="5639" w:hanging="207"/>
      </w:pPr>
      <w:rPr>
        <w:rFonts w:hint="default"/>
        <w:lang w:val="pl-PL" w:eastAsia="en-US" w:bidi="ar-SA"/>
      </w:rPr>
    </w:lvl>
    <w:lvl w:ilvl="8" w:tplc="744621BE">
      <w:numFmt w:val="bullet"/>
      <w:lvlText w:val="•"/>
      <w:lvlJc w:val="left"/>
      <w:pPr>
        <w:ind w:left="6402" w:hanging="207"/>
      </w:pPr>
      <w:rPr>
        <w:rFonts w:hint="default"/>
        <w:lang w:val="pl-PL" w:eastAsia="en-US" w:bidi="ar-SA"/>
      </w:rPr>
    </w:lvl>
  </w:abstractNum>
  <w:abstractNum w:abstractNumId="3">
    <w:nsid w:val="55BA15F0"/>
    <w:multiLevelType w:val="hybridMultilevel"/>
    <w:tmpl w:val="77D80D80"/>
    <w:lvl w:ilvl="0" w:tplc="305ECD92">
      <w:numFmt w:val="bullet"/>
      <w:lvlText w:val="•"/>
      <w:lvlJc w:val="left"/>
      <w:pPr>
        <w:ind w:left="187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D6C022A">
      <w:numFmt w:val="bullet"/>
      <w:lvlText w:val="•"/>
      <w:lvlJc w:val="left"/>
      <w:pPr>
        <w:ind w:left="954" w:hanging="201"/>
      </w:pPr>
      <w:rPr>
        <w:rFonts w:hint="default"/>
        <w:lang w:val="pl-PL" w:eastAsia="en-US" w:bidi="ar-SA"/>
      </w:rPr>
    </w:lvl>
    <w:lvl w:ilvl="2" w:tplc="660A2194">
      <w:numFmt w:val="bullet"/>
      <w:lvlText w:val="•"/>
      <w:lvlJc w:val="left"/>
      <w:pPr>
        <w:ind w:left="1729" w:hanging="201"/>
      </w:pPr>
      <w:rPr>
        <w:rFonts w:hint="default"/>
        <w:lang w:val="pl-PL" w:eastAsia="en-US" w:bidi="ar-SA"/>
      </w:rPr>
    </w:lvl>
    <w:lvl w:ilvl="3" w:tplc="7EBC71AC">
      <w:numFmt w:val="bullet"/>
      <w:lvlText w:val="•"/>
      <w:lvlJc w:val="left"/>
      <w:pPr>
        <w:ind w:left="2504" w:hanging="201"/>
      </w:pPr>
      <w:rPr>
        <w:rFonts w:hint="default"/>
        <w:lang w:val="pl-PL" w:eastAsia="en-US" w:bidi="ar-SA"/>
      </w:rPr>
    </w:lvl>
    <w:lvl w:ilvl="4" w:tplc="338AB7AA">
      <w:numFmt w:val="bullet"/>
      <w:lvlText w:val="•"/>
      <w:lvlJc w:val="left"/>
      <w:pPr>
        <w:ind w:left="3279" w:hanging="201"/>
      </w:pPr>
      <w:rPr>
        <w:rFonts w:hint="default"/>
        <w:lang w:val="pl-PL" w:eastAsia="en-US" w:bidi="ar-SA"/>
      </w:rPr>
    </w:lvl>
    <w:lvl w:ilvl="5" w:tplc="84E4AF18">
      <w:numFmt w:val="bullet"/>
      <w:lvlText w:val="•"/>
      <w:lvlJc w:val="left"/>
      <w:pPr>
        <w:ind w:left="4054" w:hanging="201"/>
      </w:pPr>
      <w:rPr>
        <w:rFonts w:hint="default"/>
        <w:lang w:val="pl-PL" w:eastAsia="en-US" w:bidi="ar-SA"/>
      </w:rPr>
    </w:lvl>
    <w:lvl w:ilvl="6" w:tplc="A238D0AA">
      <w:numFmt w:val="bullet"/>
      <w:lvlText w:val="•"/>
      <w:lvlJc w:val="left"/>
      <w:pPr>
        <w:ind w:left="4828" w:hanging="201"/>
      </w:pPr>
      <w:rPr>
        <w:rFonts w:hint="default"/>
        <w:lang w:val="pl-PL" w:eastAsia="en-US" w:bidi="ar-SA"/>
      </w:rPr>
    </w:lvl>
    <w:lvl w:ilvl="7" w:tplc="B588972E">
      <w:numFmt w:val="bullet"/>
      <w:lvlText w:val="•"/>
      <w:lvlJc w:val="left"/>
      <w:pPr>
        <w:ind w:left="5603" w:hanging="201"/>
      </w:pPr>
      <w:rPr>
        <w:rFonts w:hint="default"/>
        <w:lang w:val="pl-PL" w:eastAsia="en-US" w:bidi="ar-SA"/>
      </w:rPr>
    </w:lvl>
    <w:lvl w:ilvl="8" w:tplc="602E23E6">
      <w:numFmt w:val="bullet"/>
      <w:lvlText w:val="•"/>
      <w:lvlJc w:val="left"/>
      <w:pPr>
        <w:ind w:left="6378" w:hanging="201"/>
      </w:pPr>
      <w:rPr>
        <w:rFonts w:hint="default"/>
        <w:lang w:val="pl-PL" w:eastAsia="en-US" w:bidi="ar-SA"/>
      </w:rPr>
    </w:lvl>
  </w:abstractNum>
  <w:abstractNum w:abstractNumId="4">
    <w:nsid w:val="5B226EB6"/>
    <w:multiLevelType w:val="hybridMultilevel"/>
    <w:tmpl w:val="F38E51E8"/>
    <w:lvl w:ilvl="0" w:tplc="8D2A1442">
      <w:numFmt w:val="bullet"/>
      <w:lvlText w:val="•"/>
      <w:lvlJc w:val="left"/>
      <w:pPr>
        <w:ind w:left="187" w:hanging="1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2067626">
      <w:numFmt w:val="bullet"/>
      <w:lvlText w:val="•"/>
      <w:lvlJc w:val="left"/>
      <w:pPr>
        <w:ind w:left="954" w:hanging="189"/>
      </w:pPr>
      <w:rPr>
        <w:rFonts w:hint="default"/>
        <w:lang w:val="pl-PL" w:eastAsia="en-US" w:bidi="ar-SA"/>
      </w:rPr>
    </w:lvl>
    <w:lvl w:ilvl="2" w:tplc="33188A18">
      <w:numFmt w:val="bullet"/>
      <w:lvlText w:val="•"/>
      <w:lvlJc w:val="left"/>
      <w:pPr>
        <w:ind w:left="1729" w:hanging="189"/>
      </w:pPr>
      <w:rPr>
        <w:rFonts w:hint="default"/>
        <w:lang w:val="pl-PL" w:eastAsia="en-US" w:bidi="ar-SA"/>
      </w:rPr>
    </w:lvl>
    <w:lvl w:ilvl="3" w:tplc="5E3ED7D8">
      <w:numFmt w:val="bullet"/>
      <w:lvlText w:val="•"/>
      <w:lvlJc w:val="left"/>
      <w:pPr>
        <w:ind w:left="2504" w:hanging="189"/>
      </w:pPr>
      <w:rPr>
        <w:rFonts w:hint="default"/>
        <w:lang w:val="pl-PL" w:eastAsia="en-US" w:bidi="ar-SA"/>
      </w:rPr>
    </w:lvl>
    <w:lvl w:ilvl="4" w:tplc="1FFAFE64">
      <w:numFmt w:val="bullet"/>
      <w:lvlText w:val="•"/>
      <w:lvlJc w:val="left"/>
      <w:pPr>
        <w:ind w:left="3279" w:hanging="189"/>
      </w:pPr>
      <w:rPr>
        <w:rFonts w:hint="default"/>
        <w:lang w:val="pl-PL" w:eastAsia="en-US" w:bidi="ar-SA"/>
      </w:rPr>
    </w:lvl>
    <w:lvl w:ilvl="5" w:tplc="F84E804E">
      <w:numFmt w:val="bullet"/>
      <w:lvlText w:val="•"/>
      <w:lvlJc w:val="left"/>
      <w:pPr>
        <w:ind w:left="4054" w:hanging="189"/>
      </w:pPr>
      <w:rPr>
        <w:rFonts w:hint="default"/>
        <w:lang w:val="pl-PL" w:eastAsia="en-US" w:bidi="ar-SA"/>
      </w:rPr>
    </w:lvl>
    <w:lvl w:ilvl="6" w:tplc="9E1AD90E">
      <w:numFmt w:val="bullet"/>
      <w:lvlText w:val="•"/>
      <w:lvlJc w:val="left"/>
      <w:pPr>
        <w:ind w:left="4828" w:hanging="189"/>
      </w:pPr>
      <w:rPr>
        <w:rFonts w:hint="default"/>
        <w:lang w:val="pl-PL" w:eastAsia="en-US" w:bidi="ar-SA"/>
      </w:rPr>
    </w:lvl>
    <w:lvl w:ilvl="7" w:tplc="91B447F2">
      <w:numFmt w:val="bullet"/>
      <w:lvlText w:val="•"/>
      <w:lvlJc w:val="left"/>
      <w:pPr>
        <w:ind w:left="5603" w:hanging="189"/>
      </w:pPr>
      <w:rPr>
        <w:rFonts w:hint="default"/>
        <w:lang w:val="pl-PL" w:eastAsia="en-US" w:bidi="ar-SA"/>
      </w:rPr>
    </w:lvl>
    <w:lvl w:ilvl="8" w:tplc="670A813A">
      <w:numFmt w:val="bullet"/>
      <w:lvlText w:val="•"/>
      <w:lvlJc w:val="left"/>
      <w:pPr>
        <w:ind w:left="6378" w:hanging="189"/>
      </w:pPr>
      <w:rPr>
        <w:rFonts w:hint="default"/>
        <w:lang w:val="pl-PL" w:eastAsia="en-US" w:bidi="ar-SA"/>
      </w:rPr>
    </w:lvl>
  </w:abstractNum>
  <w:abstractNum w:abstractNumId="5">
    <w:nsid w:val="5DF30D45"/>
    <w:multiLevelType w:val="hybridMultilevel"/>
    <w:tmpl w:val="66D457E6"/>
    <w:lvl w:ilvl="0" w:tplc="A4D4E3B2">
      <w:numFmt w:val="bullet"/>
      <w:lvlText w:val="•"/>
      <w:lvlJc w:val="left"/>
      <w:pPr>
        <w:ind w:left="18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0168AFC">
      <w:numFmt w:val="bullet"/>
      <w:lvlText w:val="•"/>
      <w:lvlJc w:val="left"/>
      <w:pPr>
        <w:ind w:left="954" w:hanging="348"/>
      </w:pPr>
      <w:rPr>
        <w:rFonts w:hint="default"/>
        <w:lang w:val="pl-PL" w:eastAsia="en-US" w:bidi="ar-SA"/>
      </w:rPr>
    </w:lvl>
    <w:lvl w:ilvl="2" w:tplc="4752774C">
      <w:numFmt w:val="bullet"/>
      <w:lvlText w:val="•"/>
      <w:lvlJc w:val="left"/>
      <w:pPr>
        <w:ind w:left="1729" w:hanging="348"/>
      </w:pPr>
      <w:rPr>
        <w:rFonts w:hint="default"/>
        <w:lang w:val="pl-PL" w:eastAsia="en-US" w:bidi="ar-SA"/>
      </w:rPr>
    </w:lvl>
    <w:lvl w:ilvl="3" w:tplc="1BAE2858">
      <w:numFmt w:val="bullet"/>
      <w:lvlText w:val="•"/>
      <w:lvlJc w:val="left"/>
      <w:pPr>
        <w:ind w:left="2504" w:hanging="348"/>
      </w:pPr>
      <w:rPr>
        <w:rFonts w:hint="default"/>
        <w:lang w:val="pl-PL" w:eastAsia="en-US" w:bidi="ar-SA"/>
      </w:rPr>
    </w:lvl>
    <w:lvl w:ilvl="4" w:tplc="22AEB1A6">
      <w:numFmt w:val="bullet"/>
      <w:lvlText w:val="•"/>
      <w:lvlJc w:val="left"/>
      <w:pPr>
        <w:ind w:left="3279" w:hanging="348"/>
      </w:pPr>
      <w:rPr>
        <w:rFonts w:hint="default"/>
        <w:lang w:val="pl-PL" w:eastAsia="en-US" w:bidi="ar-SA"/>
      </w:rPr>
    </w:lvl>
    <w:lvl w:ilvl="5" w:tplc="DB4C72B2">
      <w:numFmt w:val="bullet"/>
      <w:lvlText w:val="•"/>
      <w:lvlJc w:val="left"/>
      <w:pPr>
        <w:ind w:left="4054" w:hanging="348"/>
      </w:pPr>
      <w:rPr>
        <w:rFonts w:hint="default"/>
        <w:lang w:val="pl-PL" w:eastAsia="en-US" w:bidi="ar-SA"/>
      </w:rPr>
    </w:lvl>
    <w:lvl w:ilvl="6" w:tplc="826AB102">
      <w:numFmt w:val="bullet"/>
      <w:lvlText w:val="•"/>
      <w:lvlJc w:val="left"/>
      <w:pPr>
        <w:ind w:left="4828" w:hanging="348"/>
      </w:pPr>
      <w:rPr>
        <w:rFonts w:hint="default"/>
        <w:lang w:val="pl-PL" w:eastAsia="en-US" w:bidi="ar-SA"/>
      </w:rPr>
    </w:lvl>
    <w:lvl w:ilvl="7" w:tplc="48FEAC92">
      <w:numFmt w:val="bullet"/>
      <w:lvlText w:val="•"/>
      <w:lvlJc w:val="left"/>
      <w:pPr>
        <w:ind w:left="5603" w:hanging="348"/>
      </w:pPr>
      <w:rPr>
        <w:rFonts w:hint="default"/>
        <w:lang w:val="pl-PL" w:eastAsia="en-US" w:bidi="ar-SA"/>
      </w:rPr>
    </w:lvl>
    <w:lvl w:ilvl="8" w:tplc="E0081E1E">
      <w:numFmt w:val="bullet"/>
      <w:lvlText w:val="•"/>
      <w:lvlJc w:val="left"/>
      <w:pPr>
        <w:ind w:left="6378" w:hanging="348"/>
      </w:pPr>
      <w:rPr>
        <w:rFonts w:hint="default"/>
        <w:lang w:val="pl-PL" w:eastAsia="en-US" w:bidi="ar-SA"/>
      </w:rPr>
    </w:lvl>
  </w:abstractNum>
  <w:abstractNum w:abstractNumId="6">
    <w:nsid w:val="5ED97E12"/>
    <w:multiLevelType w:val="hybridMultilevel"/>
    <w:tmpl w:val="959E7A66"/>
    <w:lvl w:ilvl="0" w:tplc="FAAAEFD8">
      <w:numFmt w:val="bullet"/>
      <w:lvlText w:val="•"/>
      <w:lvlJc w:val="left"/>
      <w:pPr>
        <w:ind w:left="187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B563C98">
      <w:numFmt w:val="bullet"/>
      <w:lvlText w:val="•"/>
      <w:lvlJc w:val="left"/>
      <w:pPr>
        <w:ind w:left="954" w:hanging="156"/>
      </w:pPr>
      <w:rPr>
        <w:rFonts w:hint="default"/>
        <w:lang w:val="pl-PL" w:eastAsia="en-US" w:bidi="ar-SA"/>
      </w:rPr>
    </w:lvl>
    <w:lvl w:ilvl="2" w:tplc="E7D455B4">
      <w:numFmt w:val="bullet"/>
      <w:lvlText w:val="•"/>
      <w:lvlJc w:val="left"/>
      <w:pPr>
        <w:ind w:left="1729" w:hanging="156"/>
      </w:pPr>
      <w:rPr>
        <w:rFonts w:hint="default"/>
        <w:lang w:val="pl-PL" w:eastAsia="en-US" w:bidi="ar-SA"/>
      </w:rPr>
    </w:lvl>
    <w:lvl w:ilvl="3" w:tplc="6DC497B0">
      <w:numFmt w:val="bullet"/>
      <w:lvlText w:val="•"/>
      <w:lvlJc w:val="left"/>
      <w:pPr>
        <w:ind w:left="2504" w:hanging="156"/>
      </w:pPr>
      <w:rPr>
        <w:rFonts w:hint="default"/>
        <w:lang w:val="pl-PL" w:eastAsia="en-US" w:bidi="ar-SA"/>
      </w:rPr>
    </w:lvl>
    <w:lvl w:ilvl="4" w:tplc="D7603912">
      <w:numFmt w:val="bullet"/>
      <w:lvlText w:val="•"/>
      <w:lvlJc w:val="left"/>
      <w:pPr>
        <w:ind w:left="3279" w:hanging="156"/>
      </w:pPr>
      <w:rPr>
        <w:rFonts w:hint="default"/>
        <w:lang w:val="pl-PL" w:eastAsia="en-US" w:bidi="ar-SA"/>
      </w:rPr>
    </w:lvl>
    <w:lvl w:ilvl="5" w:tplc="B5201B40">
      <w:numFmt w:val="bullet"/>
      <w:lvlText w:val="•"/>
      <w:lvlJc w:val="left"/>
      <w:pPr>
        <w:ind w:left="4054" w:hanging="156"/>
      </w:pPr>
      <w:rPr>
        <w:rFonts w:hint="default"/>
        <w:lang w:val="pl-PL" w:eastAsia="en-US" w:bidi="ar-SA"/>
      </w:rPr>
    </w:lvl>
    <w:lvl w:ilvl="6" w:tplc="B1CA3BC2">
      <w:numFmt w:val="bullet"/>
      <w:lvlText w:val="•"/>
      <w:lvlJc w:val="left"/>
      <w:pPr>
        <w:ind w:left="4828" w:hanging="156"/>
      </w:pPr>
      <w:rPr>
        <w:rFonts w:hint="default"/>
        <w:lang w:val="pl-PL" w:eastAsia="en-US" w:bidi="ar-SA"/>
      </w:rPr>
    </w:lvl>
    <w:lvl w:ilvl="7" w:tplc="E88E51B4">
      <w:numFmt w:val="bullet"/>
      <w:lvlText w:val="•"/>
      <w:lvlJc w:val="left"/>
      <w:pPr>
        <w:ind w:left="5603" w:hanging="156"/>
      </w:pPr>
      <w:rPr>
        <w:rFonts w:hint="default"/>
        <w:lang w:val="pl-PL" w:eastAsia="en-US" w:bidi="ar-SA"/>
      </w:rPr>
    </w:lvl>
    <w:lvl w:ilvl="8" w:tplc="D2129228">
      <w:numFmt w:val="bullet"/>
      <w:lvlText w:val="•"/>
      <w:lvlJc w:val="left"/>
      <w:pPr>
        <w:ind w:left="6378" w:hanging="156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04724"/>
    <w:rsid w:val="00424A35"/>
    <w:rsid w:val="00804724"/>
    <w:rsid w:val="00C22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04724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047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04724"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804724"/>
  </w:style>
  <w:style w:type="paragraph" w:customStyle="1" w:styleId="TableParagraph">
    <w:name w:val="Table Paragraph"/>
    <w:basedOn w:val="Normalny"/>
    <w:uiPriority w:val="1"/>
    <w:qFormat/>
    <w:rsid w:val="00804724"/>
    <w:pPr>
      <w:spacing w:before="80"/>
      <w:ind w:left="186" w:hanging="85"/>
      <w:jc w:val="both"/>
    </w:pPr>
  </w:style>
  <w:style w:type="paragraph" w:styleId="Nagwek">
    <w:name w:val="header"/>
    <w:basedOn w:val="Normalny"/>
    <w:link w:val="NagwekZnak"/>
    <w:uiPriority w:val="99"/>
    <w:semiHidden/>
    <w:unhideWhenUsed/>
    <w:rsid w:val="00424A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24A35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24A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24A35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2FCAF7-9F16-4C84-B986-C2217A0D8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851</Words>
  <Characters>5110</Characters>
  <Application>Microsoft Office Word</Application>
  <DocSecurity>0</DocSecurity>
  <Lines>42</Lines>
  <Paragraphs>11</Paragraphs>
  <ScaleCrop>false</ScaleCrop>
  <Company/>
  <LinksUpToDate>false</LinksUpToDate>
  <CharactersWithSpaces>5950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2</cp:revision>
  <dcterms:created xsi:type="dcterms:W3CDTF">2026-09-24T14:01:00Z</dcterms:created>
  <dcterms:modified xsi:type="dcterms:W3CDTF">2026-09-24T15:48:00Z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(AARCH64) / LibreOffice Community</vt:lpwstr>
  </property>
  <property fmtid="{D5CDD505-2E9C-101B-9397-08002B2CF9AE}" pid="6" name="LastSaved">
    <vt:filetime>2026-09-21T00:00:00Z</vt:filetime>
  </property>
</Properties>
</file>