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2E" w:rsidRDefault="00C45BDC">
      <w:pPr>
        <w:pStyle w:val="Heading1"/>
      </w:pPr>
      <w:r>
        <w:t>Wymagania edukacyjne z historii dla klasy 4</w:t>
      </w:r>
    </w:p>
    <w:p w:rsidR="00632B2E" w:rsidRDefault="00632B2E">
      <w:pPr>
        <w:rPr>
          <w:b/>
          <w:sz w:val="20"/>
        </w:rPr>
      </w:pPr>
    </w:p>
    <w:p w:rsidR="00632B2E" w:rsidRDefault="00632B2E">
      <w:pPr>
        <w:spacing w:before="147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370"/>
      </w:tblGrid>
      <w:tr w:rsidR="00632B2E">
        <w:trPr>
          <w:trHeight w:val="276"/>
        </w:trPr>
        <w:tc>
          <w:tcPr>
            <w:tcW w:w="2268" w:type="dxa"/>
            <w:shd w:val="clear" w:color="auto" w:fill="D8E9F6"/>
          </w:tcPr>
          <w:p w:rsidR="00632B2E" w:rsidRDefault="00B14B7D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7370" w:type="dxa"/>
            <w:shd w:val="clear" w:color="auto" w:fill="D8E9F6"/>
          </w:tcPr>
          <w:p w:rsidR="00632B2E" w:rsidRDefault="00B14B7D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EDUKACYJNE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UCZEŃ</w:t>
            </w:r>
          </w:p>
        </w:tc>
      </w:tr>
      <w:tr w:rsidR="00632B2E">
        <w:trPr>
          <w:trHeight w:val="1972"/>
        </w:trPr>
        <w:tc>
          <w:tcPr>
            <w:tcW w:w="2268" w:type="dxa"/>
          </w:tcPr>
          <w:p w:rsidR="00632B2E" w:rsidRDefault="00632B2E">
            <w:pPr>
              <w:pStyle w:val="TableParagraph"/>
              <w:rPr>
                <w:b/>
                <w:sz w:val="24"/>
              </w:rPr>
            </w:pPr>
          </w:p>
          <w:p w:rsidR="00632B2E" w:rsidRDefault="00632B2E">
            <w:pPr>
              <w:pStyle w:val="TableParagraph"/>
              <w:rPr>
                <w:b/>
                <w:sz w:val="24"/>
              </w:rPr>
            </w:pPr>
          </w:p>
          <w:p w:rsidR="00632B2E" w:rsidRDefault="00632B2E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632B2E" w:rsidRDefault="00B14B7D">
            <w:pPr>
              <w:pStyle w:val="TableParagraph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– </w:t>
            </w:r>
            <w:r>
              <w:rPr>
                <w:b/>
                <w:spacing w:val="-2"/>
                <w:sz w:val="24"/>
              </w:rPr>
              <w:t>dopuszczająca</w:t>
            </w:r>
          </w:p>
        </w:tc>
        <w:tc>
          <w:tcPr>
            <w:tcW w:w="7370" w:type="dxa"/>
          </w:tcPr>
          <w:p w:rsidR="00632B2E" w:rsidRDefault="00B14B7D">
            <w:pPr>
              <w:pStyle w:val="TableParagraph"/>
              <w:ind w:left="108" w:right="117"/>
              <w:rPr>
                <w:sz w:val="24"/>
              </w:rPr>
            </w:pPr>
            <w:r>
              <w:rPr>
                <w:sz w:val="24"/>
              </w:rPr>
              <w:t>Zna podstawowe pojęcia: historia, przeszłość, źródło historyczne, zabytek,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legenda,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rok,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wiek,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stulecie,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tysiąclecie.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 rodzaje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źródeł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historycznych.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odczytuje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informacje z osi czasu, mapy i planu. Rozpoznaje symbole Polski i podstawowe święta państwowe. Potrafi podać podstawowe informacje o swojej rodzinie i miejscowości. Rozpoznaje podstawowe pojęcia dotyczące rewolucji neolitycznej i star</w:t>
            </w:r>
            <w:r>
              <w:rPr>
                <w:sz w:val="24"/>
              </w:rPr>
              <w:t>ożytnego Egiptu.</w:t>
            </w:r>
          </w:p>
        </w:tc>
      </w:tr>
      <w:tr w:rsidR="00632B2E">
        <w:trPr>
          <w:trHeight w:val="2247"/>
        </w:trPr>
        <w:tc>
          <w:tcPr>
            <w:tcW w:w="2268" w:type="dxa"/>
          </w:tcPr>
          <w:p w:rsidR="00632B2E" w:rsidRDefault="00632B2E">
            <w:pPr>
              <w:pStyle w:val="TableParagraph"/>
              <w:rPr>
                <w:b/>
                <w:sz w:val="24"/>
              </w:rPr>
            </w:pPr>
          </w:p>
          <w:p w:rsidR="00632B2E" w:rsidRDefault="00632B2E">
            <w:pPr>
              <w:pStyle w:val="TableParagraph"/>
              <w:rPr>
                <w:b/>
                <w:sz w:val="24"/>
              </w:rPr>
            </w:pPr>
          </w:p>
          <w:p w:rsidR="00632B2E" w:rsidRDefault="00632B2E">
            <w:pPr>
              <w:pStyle w:val="TableParagraph"/>
              <w:spacing w:before="158"/>
              <w:rPr>
                <w:b/>
                <w:sz w:val="24"/>
              </w:rPr>
            </w:pPr>
          </w:p>
          <w:p w:rsidR="00632B2E" w:rsidRDefault="00B14B7D">
            <w:pPr>
              <w:pStyle w:val="TableParagraph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– </w:t>
            </w:r>
            <w:r>
              <w:rPr>
                <w:b/>
                <w:spacing w:val="-2"/>
                <w:sz w:val="24"/>
              </w:rPr>
              <w:t>dostateczna</w:t>
            </w:r>
          </w:p>
        </w:tc>
        <w:tc>
          <w:tcPr>
            <w:tcW w:w="7370" w:type="dxa"/>
          </w:tcPr>
          <w:p w:rsidR="00632B2E" w:rsidRDefault="00B14B7D">
            <w:pPr>
              <w:pStyle w:val="TableParagraph"/>
              <w:ind w:left="108" w:right="141"/>
              <w:rPr>
                <w:sz w:val="24"/>
              </w:rPr>
            </w:pPr>
            <w:r>
              <w:rPr>
                <w:sz w:val="24"/>
              </w:rPr>
              <w:t>Wyjaśnia podstawowe pojęcia historyczne. Rozróżnia przeszłość, teraźniejszość i przyszłość. Wskazuje przykłady źródeł historycznych. Potrafi określić wiek prostych wydarzeń i uporządkować wydarzenia na osi czasu. Wskazu</w:t>
            </w:r>
            <w:r>
              <w:rPr>
                <w:sz w:val="24"/>
              </w:rPr>
              <w:t>je swój region na mapie Polski. Wymienia symbole państwowe i wybrane święta. Opowiada o wybranym zabytku lub wydarzeniu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historii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swojej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miejscowości.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cechy życia koczowniczego i osiadłego oraz wymienia najważniejsze osiągnięcia staroż</w:t>
            </w:r>
            <w:r>
              <w:rPr>
                <w:sz w:val="24"/>
              </w:rPr>
              <w:t>ytnego Egiptu.</w:t>
            </w:r>
          </w:p>
        </w:tc>
      </w:tr>
      <w:tr w:rsidR="00632B2E">
        <w:trPr>
          <w:trHeight w:val="2247"/>
        </w:trPr>
        <w:tc>
          <w:tcPr>
            <w:tcW w:w="2268" w:type="dxa"/>
          </w:tcPr>
          <w:p w:rsidR="00632B2E" w:rsidRDefault="00632B2E">
            <w:pPr>
              <w:pStyle w:val="TableParagraph"/>
              <w:rPr>
                <w:b/>
                <w:sz w:val="24"/>
              </w:rPr>
            </w:pPr>
          </w:p>
          <w:p w:rsidR="00632B2E" w:rsidRDefault="00632B2E">
            <w:pPr>
              <w:pStyle w:val="TableParagraph"/>
              <w:rPr>
                <w:b/>
                <w:sz w:val="24"/>
              </w:rPr>
            </w:pPr>
          </w:p>
          <w:p w:rsidR="00632B2E" w:rsidRDefault="00632B2E">
            <w:pPr>
              <w:pStyle w:val="TableParagraph"/>
              <w:spacing w:before="158"/>
              <w:rPr>
                <w:b/>
                <w:sz w:val="24"/>
              </w:rPr>
            </w:pPr>
          </w:p>
          <w:p w:rsidR="00632B2E" w:rsidRDefault="00B14B7D">
            <w:pPr>
              <w:pStyle w:val="TableParagraph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–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7370" w:type="dxa"/>
          </w:tcPr>
          <w:p w:rsidR="00632B2E" w:rsidRDefault="00B14B7D">
            <w:pPr>
              <w:pStyle w:val="TableParagraph"/>
              <w:ind w:left="108" w:right="113"/>
              <w:rPr>
                <w:sz w:val="24"/>
              </w:rPr>
            </w:pPr>
            <w:r>
              <w:rPr>
                <w:sz w:val="24"/>
              </w:rPr>
              <w:t>Samodzielnie wyjaśnia podstawowe pojęcia historyczne i posługuje się nimi w wypowiedzi. Odróżnia historię od legendy i fikcji. Rozpoznaje różne rodzaje źródeł i potrafi wskazać informacje, które można z nich uzyskać. Sprawnie posługuje się osią czasu, okre</w:t>
            </w:r>
            <w:r>
              <w:rPr>
                <w:sz w:val="24"/>
              </w:rPr>
              <w:t>śla wiek wydarzeń i oblicza prosty upływ czasu. Odczytuje informacje z mapy historycznej i planu.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Charakteryzuje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historię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swojej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miejscowości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regionu.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Wyjaśnia znaczenie symboli i świąt państwowych. Opisuje rewolucję neolityczną, życie w Egipcie oraz z</w:t>
            </w:r>
            <w:r>
              <w:rPr>
                <w:sz w:val="24"/>
              </w:rPr>
              <w:t>naczenie pisma.</w:t>
            </w:r>
          </w:p>
        </w:tc>
      </w:tr>
      <w:tr w:rsidR="00632B2E">
        <w:trPr>
          <w:trHeight w:val="2800"/>
        </w:trPr>
        <w:tc>
          <w:tcPr>
            <w:tcW w:w="2268" w:type="dxa"/>
          </w:tcPr>
          <w:p w:rsidR="00632B2E" w:rsidRDefault="00632B2E">
            <w:pPr>
              <w:pStyle w:val="TableParagraph"/>
              <w:rPr>
                <w:b/>
                <w:sz w:val="24"/>
              </w:rPr>
            </w:pPr>
          </w:p>
          <w:p w:rsidR="00632B2E" w:rsidRDefault="00632B2E">
            <w:pPr>
              <w:pStyle w:val="TableParagraph"/>
              <w:rPr>
                <w:b/>
                <w:sz w:val="24"/>
              </w:rPr>
            </w:pPr>
          </w:p>
          <w:p w:rsidR="00632B2E" w:rsidRDefault="00632B2E">
            <w:pPr>
              <w:pStyle w:val="TableParagraph"/>
              <w:rPr>
                <w:b/>
                <w:sz w:val="24"/>
              </w:rPr>
            </w:pPr>
          </w:p>
          <w:p w:rsidR="00632B2E" w:rsidRDefault="00632B2E">
            <w:pPr>
              <w:pStyle w:val="TableParagraph"/>
              <w:spacing w:before="158"/>
              <w:rPr>
                <w:b/>
                <w:sz w:val="24"/>
              </w:rPr>
            </w:pPr>
          </w:p>
          <w:p w:rsidR="00632B2E" w:rsidRDefault="00B14B7D">
            <w:pPr>
              <w:pStyle w:val="TableParagraph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bardzo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dobra</w:t>
            </w:r>
          </w:p>
        </w:tc>
        <w:tc>
          <w:tcPr>
            <w:tcW w:w="7370" w:type="dxa"/>
          </w:tcPr>
          <w:p w:rsidR="00632B2E" w:rsidRDefault="00B14B7D">
            <w:pPr>
              <w:pStyle w:val="TableParagraph"/>
              <w:ind w:left="108" w:right="113"/>
              <w:rPr>
                <w:sz w:val="24"/>
              </w:rPr>
            </w:pPr>
            <w:r>
              <w:rPr>
                <w:sz w:val="24"/>
              </w:rPr>
              <w:t>Samodzielnie analizuje proste źródła historyczne i wyciąga z nich wnioski. Potrafi ocenić podstawową wiarygodność źródła. Sprawnie posługuje się chronologią i mapą historyczną. Wyjaśnia związki przyczynowo-skutkowe. Po</w:t>
            </w:r>
            <w:r>
              <w:rPr>
                <w:sz w:val="24"/>
              </w:rPr>
              <w:t>równuje różne sposoby życia ludzi w przeszłości. Potrafi przedstawić historię rodziny, miejscowości lub regionu na podstawie zgromadzonych materiałów. Wyjaśnia znaczenie tradycji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symboli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wspólnoty.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Samodzielnie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przedstawia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najważniejsze osiągnięcia s</w:t>
            </w:r>
            <w:r>
              <w:rPr>
                <w:sz w:val="24"/>
              </w:rPr>
              <w:t xml:space="preserve">tarożytnego Egiptu, Grecji i Rzymu oraz ich wpływ na współczesność. Formułuje własne stanowisko i uzasadnia je poznanymi </w:t>
            </w:r>
            <w:r>
              <w:rPr>
                <w:spacing w:val="-2"/>
                <w:sz w:val="24"/>
              </w:rPr>
              <w:t>faktami.</w:t>
            </w:r>
          </w:p>
        </w:tc>
      </w:tr>
      <w:tr w:rsidR="00632B2E">
        <w:trPr>
          <w:trHeight w:val="2524"/>
        </w:trPr>
        <w:tc>
          <w:tcPr>
            <w:tcW w:w="2268" w:type="dxa"/>
          </w:tcPr>
          <w:p w:rsidR="00632B2E" w:rsidRDefault="00632B2E">
            <w:pPr>
              <w:pStyle w:val="TableParagraph"/>
              <w:rPr>
                <w:b/>
                <w:sz w:val="24"/>
              </w:rPr>
            </w:pPr>
          </w:p>
          <w:p w:rsidR="00632B2E" w:rsidRDefault="00632B2E">
            <w:pPr>
              <w:pStyle w:val="TableParagraph"/>
              <w:rPr>
                <w:b/>
                <w:sz w:val="24"/>
              </w:rPr>
            </w:pPr>
          </w:p>
          <w:p w:rsidR="00632B2E" w:rsidRDefault="00632B2E">
            <w:pPr>
              <w:pStyle w:val="TableParagraph"/>
              <w:rPr>
                <w:b/>
                <w:sz w:val="24"/>
              </w:rPr>
            </w:pPr>
          </w:p>
          <w:p w:rsidR="00632B2E" w:rsidRDefault="00632B2E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632B2E" w:rsidRDefault="00B14B7D">
            <w:pPr>
              <w:pStyle w:val="TableParagraph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celująca</w:t>
            </w:r>
          </w:p>
        </w:tc>
        <w:tc>
          <w:tcPr>
            <w:tcW w:w="7370" w:type="dxa"/>
          </w:tcPr>
          <w:p w:rsidR="00632B2E" w:rsidRDefault="00B14B7D">
            <w:pPr>
              <w:pStyle w:val="TableParagraph"/>
              <w:ind w:left="108" w:right="141"/>
              <w:rPr>
                <w:sz w:val="24"/>
              </w:rPr>
            </w:pPr>
            <w:r>
              <w:rPr>
                <w:sz w:val="24"/>
              </w:rPr>
              <w:t>Twórczo wykorzystuje wiedzę historyczną. Samodzielnie wyszukuje, porównuje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interpretuje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źródeł.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Podejmuje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próbę oceny wiarygodności źródeł i dostrzega różnicę między faktem, interpretacją, legendą i fikcją. Samodzielnie formułuje wnioski i argumenty.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Łączy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wydarzenia,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postacie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historyczne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spójną narrację. Podejmuje własne badania dotyczące historii rodziny, miejscowości lub regionu. Przygotowuje projekty, prezentacje, wystąpienia lub inne formy pracy historycznej. Potrafi wykorzystać wiedzę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historyczną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wyjaśnienia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wybranych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zjawisk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współ</w:t>
            </w:r>
            <w:r>
              <w:rPr>
                <w:sz w:val="24"/>
              </w:rPr>
              <w:t>czesnych.</w:t>
            </w:r>
          </w:p>
        </w:tc>
      </w:tr>
    </w:tbl>
    <w:p w:rsidR="00632B2E" w:rsidRDefault="00632B2E">
      <w:pPr>
        <w:pStyle w:val="TableParagraph"/>
        <w:rPr>
          <w:sz w:val="24"/>
        </w:rPr>
        <w:sectPr w:rsidR="00632B2E">
          <w:headerReference w:type="default" r:id="rId6"/>
          <w:footerReference w:type="default" r:id="rId7"/>
          <w:type w:val="continuous"/>
          <w:pgSz w:w="11910" w:h="16840"/>
          <w:pgMar w:top="1900" w:right="992" w:bottom="1180" w:left="992" w:header="36" w:footer="955" w:gutter="0"/>
          <w:pgNumType w:start="1"/>
          <w:cols w:space="708"/>
        </w:sectPr>
      </w:pPr>
    </w:p>
    <w:p w:rsidR="00632B2E" w:rsidRDefault="00632B2E">
      <w:pPr>
        <w:spacing w:before="4"/>
        <w:rPr>
          <w:b/>
          <w:sz w:val="17"/>
        </w:rPr>
      </w:pPr>
    </w:p>
    <w:sectPr w:rsidR="00632B2E" w:rsidSect="00632B2E">
      <w:pgSz w:w="11910" w:h="16840"/>
      <w:pgMar w:top="1900" w:right="992" w:bottom="1180" w:left="992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B7D" w:rsidRDefault="00B14B7D" w:rsidP="00632B2E">
      <w:r>
        <w:separator/>
      </w:r>
    </w:p>
  </w:endnote>
  <w:endnote w:type="continuationSeparator" w:id="0">
    <w:p w:rsidR="00B14B7D" w:rsidRDefault="00B14B7D" w:rsidP="00632B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B2E" w:rsidRDefault="00632B2E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15778304;mso-position-horizontal-relative:page;mso-position-vertical-relative:page" filled="f" stroked="f">
          <v:textbox inset="0,0,0,0">
            <w:txbxContent>
              <w:p w:rsidR="00632B2E" w:rsidRDefault="00632B2E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B14B7D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C45BDC">
                  <w:rPr>
                    <w:noProof/>
                    <w:spacing w:val="-10"/>
                    <w:sz w:val="21"/>
                  </w:rPr>
                  <w:t>2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B7D" w:rsidRDefault="00B14B7D" w:rsidP="00632B2E">
      <w:r>
        <w:separator/>
      </w:r>
    </w:p>
  </w:footnote>
  <w:footnote w:type="continuationSeparator" w:id="0">
    <w:p w:rsidR="00B14B7D" w:rsidRDefault="00B14B7D" w:rsidP="00632B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B2E" w:rsidRDefault="00632B2E">
    <w:pPr>
      <w:pStyle w:val="Tekstpodstawowy"/>
      <w:spacing w:line="200" w:lineRule="exact"/>
      <w:rPr>
        <w:b w:val="0"/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32B2E"/>
    <w:rsid w:val="00632B2E"/>
    <w:rsid w:val="00B14B7D"/>
    <w:rsid w:val="00C45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632B2E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2B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632B2E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632B2E"/>
    <w:pPr>
      <w:spacing w:before="77"/>
      <w:ind w:left="3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632B2E"/>
  </w:style>
  <w:style w:type="paragraph" w:customStyle="1" w:styleId="TableParagraph">
    <w:name w:val="Table Paragraph"/>
    <w:basedOn w:val="Normalny"/>
    <w:uiPriority w:val="1"/>
    <w:qFormat/>
    <w:rsid w:val="00632B2E"/>
  </w:style>
  <w:style w:type="paragraph" w:styleId="Nagwek">
    <w:name w:val="header"/>
    <w:basedOn w:val="Normalny"/>
    <w:link w:val="NagwekZnak"/>
    <w:uiPriority w:val="99"/>
    <w:semiHidden/>
    <w:unhideWhenUsed/>
    <w:rsid w:val="00C45B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45BDC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C45B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45BDC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2026-09-30T13:13:00Z</dcterms:created>
  <dcterms:modified xsi:type="dcterms:W3CDTF">2026-09-30T13:13:00Z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