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FC8" w:rsidRDefault="00C6368B">
      <w:pPr>
        <w:pStyle w:val="Nagwek1"/>
        <w:rPr>
          <w:spacing w:val="-5"/>
        </w:rPr>
      </w:pPr>
      <w:r>
        <w:t>JĘZYK</w:t>
      </w:r>
      <w:r>
        <w:rPr>
          <w:spacing w:val="-5"/>
        </w:rPr>
        <w:t xml:space="preserve"> </w:t>
      </w:r>
      <w:r>
        <w:t>POLSKI</w:t>
      </w:r>
      <w:r>
        <w:rPr>
          <w:spacing w:val="-4"/>
        </w:rPr>
        <w:t xml:space="preserve"> </w:t>
      </w:r>
      <w:r>
        <w:rPr>
          <w:spacing w:val="-5"/>
        </w:rPr>
        <w:t>VII</w:t>
      </w:r>
    </w:p>
    <w:p w:rsidR="00F81437" w:rsidRDefault="00F81437">
      <w:pPr>
        <w:pStyle w:val="Nagwek1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477FC8">
        <w:trPr>
          <w:trHeight w:val="515"/>
        </w:trPr>
        <w:tc>
          <w:tcPr>
            <w:tcW w:w="1672" w:type="dxa"/>
            <w:shd w:val="clear" w:color="auto" w:fill="D8E9F6"/>
          </w:tcPr>
          <w:p w:rsidR="00477FC8" w:rsidRDefault="00C6368B">
            <w:pPr>
              <w:pStyle w:val="TableParagraph"/>
              <w:ind w:left="74"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477FC8" w:rsidRDefault="00C6368B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477FC8">
        <w:trPr>
          <w:trHeight w:val="3454"/>
        </w:trPr>
        <w:tc>
          <w:tcPr>
            <w:tcW w:w="1672" w:type="dxa"/>
          </w:tcPr>
          <w:p w:rsidR="00477FC8" w:rsidRDefault="00C6368B">
            <w:pPr>
              <w:pStyle w:val="TableParagraph"/>
              <w:ind w:left="74"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477FC8" w:rsidRDefault="00C6368B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before="59" w:line="360" w:lineRule="auto"/>
              <w:ind w:left="801" w:right="75"/>
              <w:jc w:val="both"/>
              <w:rPr>
                <w:sz w:val="24"/>
              </w:rPr>
            </w:pPr>
            <w:r>
              <w:rPr>
                <w:sz w:val="24"/>
              </w:rPr>
              <w:t>Uczeń rozpoznaje podstawowe elementy świata przedstawionego i tematykę utworu oraz podstawowe rodzaje i gatunki literackie. Rozpoznaje wybrane środki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stylistyczne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dramatu.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części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mowy i części zdania, rozróżnia zdania pojedyncze i złożone. Tworzy krótkie wypowiedzi w poznanych formach, w tym wypowiedź o charakterze argumentacyjnym. Stosuje podstawowe zasady ortografii i interpunkcji. Wyszukuje informacje w różnych</w:t>
            </w:r>
            <w:r>
              <w:rPr>
                <w:sz w:val="24"/>
              </w:rPr>
              <w:t xml:space="preserve"> źródłach. Zna treść omawianych utworów literackich, w szczególności lektur obowiązkowych i uzupełniających.</w:t>
            </w:r>
          </w:p>
        </w:tc>
      </w:tr>
      <w:tr w:rsidR="00477FC8">
        <w:trPr>
          <w:trHeight w:val="2626"/>
        </w:trPr>
        <w:tc>
          <w:tcPr>
            <w:tcW w:w="1672" w:type="dxa"/>
          </w:tcPr>
          <w:p w:rsidR="00477FC8" w:rsidRDefault="00C6368B">
            <w:pPr>
              <w:pStyle w:val="TableParagraph"/>
              <w:ind w:left="74"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477FC8" w:rsidRDefault="00C6368B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 w:line="360" w:lineRule="auto"/>
              <w:ind w:left="801" w:right="66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epikę,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lirykę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dramat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gatunki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literackie 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wymienić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cechy.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neologizmy,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symbole,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alegorie,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ironię i komizm oraz określa ich podstawowe funkcje. Rozpoznaje poznane zagadnienia z zakresu fonetyki, słowotwórstwa, składni. Tworzy wypowiedzi pisemne w poznanych formach. Zna i rozumie treść omawianych utworów</w:t>
            </w:r>
            <w:r>
              <w:rPr>
                <w:sz w:val="24"/>
              </w:rPr>
              <w:t xml:space="preserve"> literackich, w szczególności lektur obowiązkowych i uzupełniających.</w:t>
            </w:r>
          </w:p>
        </w:tc>
      </w:tr>
      <w:tr w:rsidR="00477FC8">
        <w:trPr>
          <w:trHeight w:val="2212"/>
        </w:trPr>
        <w:tc>
          <w:tcPr>
            <w:tcW w:w="1672" w:type="dxa"/>
          </w:tcPr>
          <w:p w:rsidR="00477FC8" w:rsidRDefault="00C6368B">
            <w:pPr>
              <w:pStyle w:val="TableParagraph"/>
              <w:ind w:left="74" w:right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534" w:type="dxa"/>
          </w:tcPr>
          <w:p w:rsidR="00477FC8" w:rsidRDefault="00C6368B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59" w:line="360" w:lineRule="auto"/>
              <w:ind w:left="801" w:right="67"/>
              <w:jc w:val="both"/>
              <w:rPr>
                <w:sz w:val="24"/>
              </w:rPr>
            </w:pPr>
            <w:r>
              <w:rPr>
                <w:sz w:val="24"/>
              </w:rPr>
              <w:t>Uczeń poprawnie analizuje utwory reprezentujące epikę, lirykę i dramat, 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gatunki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literackie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omawia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cechy.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środki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stylistyczne, symbole,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alegorie,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ironię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i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komizm.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Sprawnie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stosuje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wiedzę z zakresu fonetyki, słowotwórstwa, składni, ortografii i interpunkcji. Tworzy spójne wypowiedzi w poznanych formach.</w:t>
            </w:r>
          </w:p>
        </w:tc>
      </w:tr>
      <w:tr w:rsidR="00477FC8">
        <w:trPr>
          <w:trHeight w:val="2625"/>
        </w:trPr>
        <w:tc>
          <w:tcPr>
            <w:tcW w:w="1672" w:type="dxa"/>
          </w:tcPr>
          <w:p w:rsidR="00477FC8" w:rsidRDefault="00C6368B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477FC8" w:rsidRDefault="00C6368B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 w:line="360" w:lineRule="auto"/>
              <w:ind w:left="801" w:right="77"/>
              <w:jc w:val="both"/>
              <w:rPr>
                <w:sz w:val="24"/>
              </w:rPr>
            </w:pPr>
            <w:r>
              <w:rPr>
                <w:sz w:val="24"/>
              </w:rPr>
              <w:t>Uczeń samodzielnie interpretuje teksty literackie i inne teksty kultury, wykorz</w:t>
            </w:r>
            <w:r>
              <w:rPr>
                <w:sz w:val="24"/>
              </w:rPr>
              <w:t>ystuje konteksty biograficzne, historyczne, kulturowe i społeczne oraz rozpoznaje wartości estetyczne i uniwersalne. Sprawnie analizuje środki stylistyczne,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gatunki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literackie,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dramatu,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ironię,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komizm,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symbol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 alegorię. Funkcjonalnie wykorzystuje</w:t>
            </w:r>
            <w:r>
              <w:rPr>
                <w:sz w:val="24"/>
              </w:rPr>
              <w:t xml:space="preserve"> wiedzę o języku. Tworzy uporządkowane i poprawne wypowiedzi pisemne w poznanych formach.</w:t>
            </w:r>
          </w:p>
        </w:tc>
      </w:tr>
      <w:tr w:rsidR="00477FC8">
        <w:trPr>
          <w:trHeight w:val="1637"/>
        </w:trPr>
        <w:tc>
          <w:tcPr>
            <w:tcW w:w="1672" w:type="dxa"/>
          </w:tcPr>
          <w:p w:rsidR="00477FC8" w:rsidRDefault="00C6368B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477FC8" w:rsidRDefault="00C6368B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spacing w:before="59" w:line="360" w:lineRule="auto"/>
              <w:ind w:left="801" w:right="70"/>
              <w:jc w:val="both"/>
              <w:rPr>
                <w:sz w:val="24"/>
              </w:rPr>
            </w:pPr>
            <w:r>
              <w:rPr>
                <w:sz w:val="24"/>
              </w:rPr>
              <w:t>Uczeń interpretuje teksty literackie i kulturowe, wykorzystując odpowiednie konteksty oraz wartości uniwersalne, społeczne, narodowe, religijne i etyczne.</w:t>
            </w:r>
            <w:r>
              <w:rPr>
                <w:sz w:val="24"/>
              </w:rPr>
              <w:t xml:space="preserve"> 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artystycznych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językowych.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Sprawnie</w:t>
            </w:r>
          </w:p>
          <w:p w:rsidR="00477FC8" w:rsidRDefault="00C6368B">
            <w:pPr>
              <w:pStyle w:val="TableParagraph"/>
              <w:spacing w:before="0"/>
              <w:jc w:val="both"/>
              <w:rPr>
                <w:sz w:val="24"/>
              </w:rPr>
            </w:pPr>
            <w:r>
              <w:rPr>
                <w:sz w:val="24"/>
              </w:rPr>
              <w:t>wykorzystuje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wiedzę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językową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tworzeniu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wypowiedzi.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różnorodne</w:t>
            </w:r>
          </w:p>
        </w:tc>
      </w:tr>
    </w:tbl>
    <w:p w:rsidR="00477FC8" w:rsidRDefault="00477FC8">
      <w:pPr>
        <w:pStyle w:val="TableParagraph"/>
        <w:jc w:val="both"/>
        <w:rPr>
          <w:sz w:val="24"/>
        </w:rPr>
        <w:sectPr w:rsidR="00477FC8" w:rsidSect="00F81437">
          <w:headerReference w:type="default" r:id="rId7"/>
          <w:footerReference w:type="default" r:id="rId8"/>
          <w:type w:val="continuous"/>
          <w:pgSz w:w="11910" w:h="16840"/>
          <w:pgMar w:top="1276" w:right="708" w:bottom="1180" w:left="708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477FC8">
        <w:trPr>
          <w:trHeight w:val="515"/>
        </w:trPr>
        <w:tc>
          <w:tcPr>
            <w:tcW w:w="1672" w:type="dxa"/>
            <w:shd w:val="clear" w:color="auto" w:fill="D8E9F6"/>
          </w:tcPr>
          <w:p w:rsidR="00477FC8" w:rsidRDefault="00C6368B">
            <w:pPr>
              <w:pStyle w:val="TableParagraph"/>
              <w:ind w:left="51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34" w:type="dxa"/>
            <w:shd w:val="clear" w:color="auto" w:fill="D8E9F6"/>
          </w:tcPr>
          <w:p w:rsidR="00477FC8" w:rsidRDefault="00C6368B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477FC8">
        <w:trPr>
          <w:trHeight w:val="1384"/>
        </w:trPr>
        <w:tc>
          <w:tcPr>
            <w:tcW w:w="1672" w:type="dxa"/>
          </w:tcPr>
          <w:p w:rsidR="00477FC8" w:rsidRDefault="00477FC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8534" w:type="dxa"/>
          </w:tcPr>
          <w:p w:rsidR="00477FC8" w:rsidRDefault="00C6368B">
            <w:pPr>
              <w:pStyle w:val="TableParagraph"/>
              <w:spacing w:line="360" w:lineRule="auto"/>
              <w:ind w:right="68"/>
              <w:jc w:val="both"/>
              <w:rPr>
                <w:sz w:val="24"/>
              </w:rPr>
            </w:pPr>
            <w:r>
              <w:rPr>
                <w:sz w:val="24"/>
              </w:rPr>
              <w:t>wypowiedzi o wysokim stopniu uporządkowania i poprawności, świadomie stosując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retoryki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argumentacji.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korzysta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źródeł informacji i prezentuje wyniki własnej pracy.</w:t>
            </w:r>
          </w:p>
        </w:tc>
      </w:tr>
    </w:tbl>
    <w:p w:rsidR="00C6368B" w:rsidRDefault="00C6368B">
      <w:bookmarkStart w:id="0" w:name="_GoBack"/>
      <w:bookmarkEnd w:id="0"/>
    </w:p>
    <w:sectPr w:rsidR="00C6368B">
      <w:type w:val="continuous"/>
      <w:pgSz w:w="11910" w:h="16840"/>
      <w:pgMar w:top="1800" w:right="708" w:bottom="1180" w:left="708" w:header="276" w:footer="9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68B" w:rsidRDefault="00C6368B">
      <w:r>
        <w:separator/>
      </w:r>
    </w:p>
  </w:endnote>
  <w:endnote w:type="continuationSeparator" w:id="0">
    <w:p w:rsidR="00C6368B" w:rsidRDefault="00C6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FC8" w:rsidRDefault="00C6368B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3710304</wp:posOffset>
              </wp:positionH>
              <wp:positionV relativeFrom="page">
                <wp:posOffset>9920533</wp:posOffset>
              </wp:positionV>
              <wp:extent cx="155575" cy="1733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7FC8" w:rsidRDefault="00C6368B">
                          <w:pPr>
                            <w:spacing w:before="11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1F30D2">
                            <w:rPr>
                              <w:noProof/>
                              <w:spacing w:val="-10"/>
                              <w:sz w:val="21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2.15pt;margin-top:781.15pt;width:12.25pt;height:13.6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" filled="f" stroked="f">
              <v:path arrowok="t"/>
              <v:textbox inset="0,0,0,0">
                <w:txbxContent>
                  <w:p w:rsidR="00477FC8" w:rsidRDefault="00C6368B">
                    <w:pPr>
                      <w:spacing w:before="11"/>
                      <w:ind w:left="6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 w:rsidR="001F30D2">
                      <w:rPr>
                        <w:noProof/>
                        <w:spacing w:val="-10"/>
                        <w:sz w:val="21"/>
                      </w:rPr>
                      <w:t>2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68B" w:rsidRDefault="00C6368B">
      <w:r>
        <w:separator/>
      </w:r>
    </w:p>
  </w:footnote>
  <w:footnote w:type="continuationSeparator" w:id="0">
    <w:p w:rsidR="00C6368B" w:rsidRDefault="00C63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FC8" w:rsidRDefault="00477FC8">
    <w:pPr>
      <w:pStyle w:val="Tekstpodstawowy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E6AAE"/>
    <w:multiLevelType w:val="hybridMultilevel"/>
    <w:tmpl w:val="D0A29308"/>
    <w:lvl w:ilvl="0" w:tplc="04DCACF0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ED18776E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47E0C81A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0B6CA88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461E4B68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6166DE34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EDEE6CFA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0DB2CE2A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DB3C2C6A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3F406D3"/>
    <w:multiLevelType w:val="hybridMultilevel"/>
    <w:tmpl w:val="ECDEB2E6"/>
    <w:lvl w:ilvl="0" w:tplc="BE94D3CE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06286822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78EC5F64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E34C82D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6FCED4E8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507AEB1E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88828738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E868744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B60EA97A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4B44F14"/>
    <w:multiLevelType w:val="hybridMultilevel"/>
    <w:tmpl w:val="153C078C"/>
    <w:lvl w:ilvl="0" w:tplc="C9B0EBB0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795A0C6E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1902C3A0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4AFAC17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D66C9F9A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57E6A860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FCE80E90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2E167E6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B9FC85D8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61C7BB3"/>
    <w:multiLevelType w:val="hybridMultilevel"/>
    <w:tmpl w:val="CE4E1530"/>
    <w:lvl w:ilvl="0" w:tplc="4740C9DA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4AC85956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89749746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D99A7D78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E94EE8AA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8200C2CE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119E4CDA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AFA862C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915C1B28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D3C6675"/>
    <w:multiLevelType w:val="hybridMultilevel"/>
    <w:tmpl w:val="B3A8D55C"/>
    <w:lvl w:ilvl="0" w:tplc="A88ED8AA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A0404BF6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AA74D378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2D325594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7E1435EA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BE5AF4EA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4ED6CAC0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DC3A32FA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1A9E78C4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FC8"/>
    <w:rsid w:val="001F30D2"/>
    <w:rsid w:val="00477FC8"/>
    <w:rsid w:val="00C6368B"/>
    <w:rsid w:val="00F8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869A89"/>
  <w15:docId w15:val="{E9770EA4-BC34-4114-878A-3CDCDEA0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70" w:after="51"/>
      <w:ind w:left="4"/>
      <w:jc w:val="center"/>
      <w:outlineLvl w:val="0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60"/>
      <w:ind w:left="801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F814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143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814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1437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Kęszycka</cp:lastModifiedBy>
  <cp:revision>2</cp:revision>
  <dcterms:created xsi:type="dcterms:W3CDTF">2026-09-22T15:03:00Z</dcterms:created>
  <dcterms:modified xsi:type="dcterms:W3CDTF">2026-09-22T15:03:00Z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