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uclxdy7wawe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Ocena dopuszczająca</w:t>
      </w:r>
    </w:p>
    <w:p w:rsidR="00000000" w:rsidDel="00000000" w:rsidP="00000000" w:rsidRDefault="00000000" w:rsidRPr="00000000" w14:paraId="00000002">
      <w:pPr>
        <w:spacing w:after="240" w:lineRule="auto"/>
        <w:rPr/>
      </w:pPr>
      <w:r w:rsidDel="00000000" w:rsidR="00000000" w:rsidRPr="00000000">
        <w:rPr>
          <w:rtl w:val="0"/>
        </w:rPr>
        <w:t xml:space="preserve">Uczeń: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podstawowe działania na liczbach wymiernych i stosuje kolejność wykonywania działań w prostych przykładach;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proste potęgi oraz pierwiastki kwadratowe i sześcienne;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podstawowe własności potęg w typowych przykładach;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procent danej liczby oraz rozwiązuje proste zadania dotyczące procentów, podwyżek i obniżek;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wartości prostych wyrażeń algebraicznych i redukuje wyrazy podobne;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proste równania pierwszego stopnia z jedną niewiadomą;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wielkości wprost proporcjonalne i uzupełnia proste tabele proporcjonalności;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podstawowe figury geometryczne oraz zna najważniejsze własności trójkątów i czworokątów;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obwody i pola podstawowych figur w prostych przypadkach;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do obliczenia brakującego boku trójkąta prostokątnego;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figury osiowosymetryczne i środkowosymetryczne;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i zaznacza punkty w układzie współrzędnych;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odczytuje dane z tabel, diagramów i wykresów oraz oblicza średnią arytmetyczną w prostych przykładach;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rozpoznaje graniastosłupy i ostrosłupy, wskazuje ich elementy oraz wykonuje proste obliczenia pól i objętości;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proste zadania tekstowe według poznanego schematu i zapisuje podstawowe obliczenia.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zgy6v2ajsv4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Ocena dostateczna</w:t>
      </w:r>
    </w:p>
    <w:p w:rsidR="00000000" w:rsidDel="00000000" w:rsidP="00000000" w:rsidRDefault="00000000" w:rsidRPr="00000000" w14:paraId="00000013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dopuszczającą, a ponadto: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wykonuje typowe działania na liczbach wymiernych i oblicza wartości wyrażeń arytmetycznych;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prawa działań na potęgach oraz wykonuje typowe obliczenia z pierwiastkami;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zaokrąglenia i szacowanie;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typowe zadania procentowe i interpretuje informacje zapisane w procentach;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zapisuje proste zależności za pomocą wyrażeń algebraicznych i wykonuje podstawowe ich przekształcenia;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typowe równania oraz proste zadania tekstowe prowadzące do równania;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proporcjonalność prostą, proporcję i skalę w typowych zadaniach;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własności kątów, trójkątów i czworokątów do rozwiązywania typowych zadań;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oblicza pola i obwody figur oraz wyznacza brakujące długości;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w typowych zadaniach geometrycznych i praktycznych;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proste konstrukcje i przekształcenia związane z symetrią;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dane statystyczne oraz oblicza proste prawdopodobieństwa zdarzeń;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interpretuje siatki brył oraz oblicza pola powierzchni i objętości graniastosłupów i ostrosłupów;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przedstawia czytelny tok rozwiązania typowego zadania i interpretuje otrzymany wynik.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9hidy3yl5ck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Ocena dobra</w:t>
      </w:r>
    </w:p>
    <w:p w:rsidR="00000000" w:rsidDel="00000000" w:rsidP="00000000" w:rsidRDefault="00000000" w:rsidRPr="00000000" w14:paraId="00000023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dostateczną, a ponadto: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wykonuje wieloetapowe obliczenia i dobiera dogodny sposób rachunku;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stosuje własności potęg i pierwiastków oraz posługuje się notacją wykładniczą;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wieloetapowe zadania procentowe osadzone w sytuacjach praktycznych;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przekształca wyrażenia algebraiczne i wykorzystuje je do opisywania zależności;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bardziej złożone równania i samodzielnie układa równania do zadań tekstowych;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proporcjonalność w zadaniach wieloetapowych, w tym dotyczących skali i sytuacji praktycznych;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łączy własności figur geometrycznych w zadaniach wymagających kilku etapów rozwiązania;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poprawnie wyznacza brakujące kąty, długości, pola i obwody;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w bardziej złożonych konfiguracjach geometrycznych;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własności symetrii i układu współrzędnych do rozwiązywania problemów;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dane przedstawione w tabelach, na diagramach i wykresach oraz rozwiązuje typowe zadania z prawdopodobieństwa;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wieloetapowe zadania dotyczące pól powierzchni i objętości brył;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samodzielnie planuje rozwiązanie typowych zadań wieloetapowych i uzasadnia najważniejsze etapy rozumowania.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1fy3kqkh4nj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Ocena bardzo dobra</w:t>
      </w:r>
    </w:p>
    <w:p w:rsidR="00000000" w:rsidDel="00000000" w:rsidP="00000000" w:rsidRDefault="00000000" w:rsidRPr="00000000" w14:paraId="00000032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dobrą, a ponadto: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łączy wiadomości dotyczące liczb, działań, potęg i pierwiastków;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dobiera efektywne metody wykonywania złożonych obliczeń i kontroluje poprawność wyników;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zadania procentowe i analizuje sens otrzymanych wyników;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i przekształca wyrażenia algebraiczne opisujące złożone sytuacje;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modeluje sytuacje problemowe za pomocą równań, analizuje warunki zadania i weryfikuje rozwiązanie;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zadania dotyczące proporcjonalności i zastosowań matematyki w praktyce;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łączy własności różnych figur oraz rozwiązuje złożone zadania geometryczne;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proste rozumowania i uzasadnienia geometryczne;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stosuje twierdzenie Pitagorasa w nietypowych konfiguracjach i łączy je z innymi wiadomościami;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sprawnie wykorzystuje symetrię oraz układ współrzędnych w zadaniach problemowych;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analizuje i interpretuje złożone zestawienia danych, wykresy i diagramy;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bardziej złożone zadania z prawdopodobieństwa;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złożone zadania przestrzenne, łącząc geometrię płaską z własnościami brył;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łączy wiedzę z różnych działów matematyki, formułuje argumenty i uzasadnia poprawność rozwiązania.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lcegcbotb2e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Ocena celująca</w:t>
      </w:r>
    </w:p>
    <w:p w:rsidR="00000000" w:rsidDel="00000000" w:rsidP="00000000" w:rsidRDefault="00000000" w:rsidRPr="00000000" w14:paraId="00000042">
      <w:pPr>
        <w:spacing w:after="240" w:lineRule="auto"/>
        <w:rPr/>
      </w:pPr>
      <w:r w:rsidDel="00000000" w:rsidR="00000000" w:rsidRPr="00000000">
        <w:rPr>
          <w:rtl w:val="0"/>
        </w:rPr>
        <w:t xml:space="preserve">Uczeń spełnia wymagania na ocenę bardzo dobrą, a ponadto: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biegle i świadomie posługuje się wiadomościami i umiejętnościami matematycznymi objętymi programem klasy VIII;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dobiera strategie rozwiązania złożonych i nietypowych problemów;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rozwiązuje zadania wymagające łączenia wiadomości z różnych działów matematyki;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dostrzega zależności i prawidłowości, formułuje wnioski oraz poprawnie je uzasadnia;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tworzy modele matematyczne sytuacji praktycznych i problemowych;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przedstawia różne sposoby rozwiązania tego samego zadania oraz porównuje ich efektywność;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przeprowadza logiczne rozumowania i dowody geometryczne;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krytycznie analizuje dane, warunki zadania i uzyskane wyniki;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samodzielnie formułuje argumenty matematyczne i posługuje się poprawnym językiem matematycznym;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wykorzystuje poznane wiadomości w nowych sytuacjach i znajduje niestandardowe metody rozwiązania;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after="0" w:afterAutospacing="0" w:lineRule="auto"/>
        <w:ind w:left="720" w:hanging="360"/>
      </w:pPr>
      <w:r w:rsidDel="00000000" w:rsidR="00000000" w:rsidRPr="00000000">
        <w:rPr>
          <w:rtl w:val="0"/>
        </w:rPr>
        <w:t xml:space="preserve">potrafi uogólniać poznane zależności oraz formułować własne spostrzeżenia i wnioski;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tl w:val="0"/>
        </w:rPr>
        <w:t xml:space="preserve">rozwiązuje zadania problemowe wymagające twórczego podejścia, samodzielności i pełnego uzasadnienia rozwiązania.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